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A966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683E8232" w14:textId="7A0DB9C6" w:rsidR="002258C5" w:rsidRPr="00703B29" w:rsidRDefault="00493BD3" w:rsidP="00BD04A7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>
        <w:rPr>
          <w:rFonts w:cs="Arial"/>
          <w:sz w:val="20"/>
        </w:rPr>
        <w:t>DPA1</w:t>
      </w:r>
      <w:r w:rsidR="00703B29" w:rsidRPr="00703B29">
        <w:rPr>
          <w:rFonts w:cs="Arial"/>
          <w:sz w:val="20"/>
        </w:rPr>
        <w:t xml:space="preserve"> (</w:t>
      </w:r>
      <w:r w:rsidR="00946554">
        <w:rPr>
          <w:rFonts w:cs="Arial"/>
          <w:sz w:val="20"/>
        </w:rPr>
        <w:t>101.</w:t>
      </w:r>
      <w:r>
        <w:rPr>
          <w:rFonts w:cs="Arial"/>
          <w:sz w:val="20"/>
        </w:rPr>
        <w:t>331-24</w:t>
      </w:r>
      <w:r w:rsidR="001D01B1">
        <w:rPr>
          <w:rFonts w:cs="Arial"/>
          <w:sz w:val="20"/>
        </w:rPr>
        <w:t>/06</w:t>
      </w:r>
      <w:r>
        <w:rPr>
          <w:rFonts w:cs="Arial"/>
          <w:sz w:val="20"/>
        </w:rPr>
        <w:t xml:space="preserve"> -24u/06u</w:t>
      </w:r>
      <w:r w:rsidR="00703B29"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3E592D">
        <w:rPr>
          <w:rFonts w:cs="Arial"/>
          <w:sz w:val="20"/>
        </w:rPr>
        <w:t xml:space="preserve"> </w:t>
      </w:r>
      <w:r w:rsidR="004068A4">
        <w:rPr>
          <w:rFonts w:cs="Arial"/>
          <w:sz w:val="20"/>
        </w:rPr>
        <w:t>0V3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406BF4">
        <w:rPr>
          <w:rFonts w:cs="Arial"/>
          <w:sz w:val="20"/>
        </w:rPr>
        <w:t>2</w:t>
      </w:r>
      <w:r w:rsidR="004068A4">
        <w:rPr>
          <w:rFonts w:cs="Arial"/>
          <w:sz w:val="20"/>
        </w:rPr>
        <w:t>8</w:t>
      </w:r>
      <w:r w:rsidR="00260338" w:rsidRPr="00703B29">
        <w:rPr>
          <w:rFonts w:cs="Arial"/>
          <w:sz w:val="20"/>
        </w:rPr>
        <w:t>-</w:t>
      </w:r>
      <w:r w:rsidR="00265A92">
        <w:rPr>
          <w:rFonts w:cs="Arial"/>
          <w:sz w:val="20"/>
        </w:rPr>
        <w:t>1</w:t>
      </w:r>
      <w:r w:rsidR="004068A4">
        <w:rPr>
          <w:rFonts w:cs="Arial"/>
          <w:sz w:val="20"/>
        </w:rPr>
        <w:t>1</w:t>
      </w:r>
      <w:r w:rsidR="00260338" w:rsidRPr="00703B29">
        <w:rPr>
          <w:rFonts w:cs="Arial"/>
          <w:sz w:val="20"/>
        </w:rPr>
        <w:t>-01</w:t>
      </w:r>
    </w:p>
    <w:p w14:paraId="4115B7B1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7934E0FB" w14:textId="77777777" w:rsidR="00BD04A7" w:rsidRDefault="00BD04A7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AA240A">
          <w:headerReference w:type="even" r:id="rId8"/>
          <w:headerReference w:type="default" r:id="rId9"/>
          <w:footerReference w:type="default" r:id="rId10"/>
          <w:pgSz w:w="11907" w:h="16840" w:code="9"/>
          <w:pgMar w:top="1815" w:right="567" w:bottom="1701" w:left="1134" w:header="709" w:footer="720" w:gutter="0"/>
          <w:cols w:space="720"/>
          <w:docGrid w:linePitch="360"/>
        </w:sectPr>
      </w:pPr>
    </w:p>
    <w:p w14:paraId="7CA7FBA9" w14:textId="77777777" w:rsidR="00AF1C2B" w:rsidRPr="001C202F" w:rsidRDefault="001D01B1" w:rsidP="001D01B1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__________________</w:t>
      </w:r>
      <w:r>
        <w:rPr>
          <w:rFonts w:cs="Arial"/>
          <w:b w:val="0"/>
          <w:sz w:val="18"/>
          <w:szCs w:val="18"/>
        </w:rPr>
        <w:tab/>
      </w:r>
    </w:p>
    <w:p w14:paraId="536E739C" w14:textId="77777777" w:rsidR="00AF1C2B" w:rsidRPr="001C202F" w:rsidRDefault="001D01B1" w:rsidP="001D01B1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Sample </w:t>
      </w:r>
      <w:proofErr w:type="gramStart"/>
      <w:r>
        <w:rPr>
          <w:rFonts w:cs="Arial"/>
          <w:b w:val="0"/>
          <w:sz w:val="18"/>
          <w:szCs w:val="18"/>
        </w:rPr>
        <w:t>ID:_</w:t>
      </w:r>
      <w:proofErr w:type="gramEnd"/>
      <w:r>
        <w:rPr>
          <w:rFonts w:cs="Arial"/>
          <w:b w:val="0"/>
          <w:sz w:val="18"/>
          <w:szCs w:val="18"/>
        </w:rPr>
        <w:t>______________</w:t>
      </w:r>
      <w:r>
        <w:rPr>
          <w:rFonts w:cs="Arial"/>
          <w:b w:val="0"/>
          <w:sz w:val="18"/>
          <w:szCs w:val="18"/>
        </w:rPr>
        <w:tab/>
      </w:r>
    </w:p>
    <w:p w14:paraId="4F561332" w14:textId="77777777" w:rsidR="00AF1C2B" w:rsidRPr="001C202F" w:rsidRDefault="00AF1C2B" w:rsidP="001D01B1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1D01B1">
        <w:rPr>
          <w:rFonts w:cs="Arial"/>
          <w:b w:val="0"/>
          <w:sz w:val="18"/>
          <w:szCs w:val="18"/>
        </w:rPr>
        <w:t>Conc.(ng/</w:t>
      </w:r>
      <w:proofErr w:type="spellStart"/>
      <w:r w:rsidR="001D01B1">
        <w:rPr>
          <w:rFonts w:cs="Arial"/>
          <w:b w:val="0"/>
          <w:sz w:val="18"/>
          <w:szCs w:val="18"/>
        </w:rPr>
        <w:t>ul</w:t>
      </w:r>
      <w:proofErr w:type="spellEnd"/>
      <w:proofErr w:type="gramStart"/>
      <w:r w:rsidR="001D01B1">
        <w:rPr>
          <w:rFonts w:cs="Arial"/>
          <w:b w:val="0"/>
          <w:sz w:val="18"/>
          <w:szCs w:val="18"/>
        </w:rPr>
        <w:t>):_</w:t>
      </w:r>
      <w:proofErr w:type="gramEnd"/>
      <w:r w:rsidR="001D01B1">
        <w:rPr>
          <w:rFonts w:cs="Arial"/>
          <w:b w:val="0"/>
          <w:sz w:val="18"/>
          <w:szCs w:val="18"/>
        </w:rPr>
        <w:t>________</w:t>
      </w:r>
      <w:r w:rsidR="001D01B1">
        <w:rPr>
          <w:rFonts w:cs="Arial"/>
          <w:b w:val="0"/>
          <w:sz w:val="18"/>
          <w:szCs w:val="18"/>
        </w:rPr>
        <w:tab/>
      </w:r>
    </w:p>
    <w:p w14:paraId="342B31BE" w14:textId="77777777" w:rsidR="00BD04A7" w:rsidRDefault="00BD04A7" w:rsidP="001D01B1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82011EC" w14:textId="77777777" w:rsidR="00BD04A7" w:rsidRPr="001C202F" w:rsidRDefault="00C96D08" w:rsidP="001D01B1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Test </w:t>
      </w:r>
      <w:proofErr w:type="gramStart"/>
      <w:r w:rsidR="00BD04A7" w:rsidRPr="001C202F">
        <w:rPr>
          <w:rFonts w:cs="Arial"/>
          <w:b w:val="0"/>
          <w:sz w:val="18"/>
          <w:szCs w:val="18"/>
        </w:rPr>
        <w:t>Date:</w:t>
      </w:r>
      <w:r w:rsidR="001D01B1">
        <w:rPr>
          <w:rFonts w:cs="Arial"/>
          <w:b w:val="0"/>
          <w:sz w:val="18"/>
          <w:szCs w:val="18"/>
        </w:rPr>
        <w:t>_</w:t>
      </w:r>
      <w:proofErr w:type="gramEnd"/>
      <w:r w:rsidR="001D01B1">
        <w:rPr>
          <w:rFonts w:cs="Arial"/>
          <w:b w:val="0"/>
          <w:sz w:val="18"/>
          <w:szCs w:val="18"/>
        </w:rPr>
        <w:t>______________</w:t>
      </w:r>
      <w:r w:rsidR="001D01B1">
        <w:rPr>
          <w:rFonts w:cs="Arial"/>
          <w:b w:val="0"/>
          <w:sz w:val="18"/>
          <w:szCs w:val="18"/>
        </w:rPr>
        <w:tab/>
      </w:r>
    </w:p>
    <w:p w14:paraId="015C8B04" w14:textId="77777777" w:rsidR="00BD04A7" w:rsidRPr="00D34BFC" w:rsidRDefault="00BD04A7" w:rsidP="001D01B1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1D01B1">
        <w:rPr>
          <w:rFonts w:cs="Arial"/>
          <w:b w:val="0"/>
          <w:sz w:val="18"/>
          <w:szCs w:val="18"/>
        </w:rPr>
        <w:t>_</w:t>
      </w:r>
      <w:proofErr w:type="gramEnd"/>
      <w:r w:rsidR="001D01B1">
        <w:rPr>
          <w:rFonts w:cs="Arial"/>
          <w:b w:val="0"/>
          <w:sz w:val="18"/>
          <w:szCs w:val="18"/>
        </w:rPr>
        <w:t>______________</w:t>
      </w:r>
      <w:r w:rsidR="001D01B1">
        <w:rPr>
          <w:rFonts w:cs="Arial"/>
          <w:b w:val="0"/>
          <w:sz w:val="18"/>
          <w:szCs w:val="18"/>
        </w:rPr>
        <w:tab/>
      </w:r>
    </w:p>
    <w:p w14:paraId="564DCABB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01673D35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0A3CDF4" w14:textId="77777777" w:rsidR="00AF1C2B" w:rsidRPr="001C202F" w:rsidRDefault="001D01B1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Review </w:t>
      </w:r>
      <w:proofErr w:type="gramStart"/>
      <w:r>
        <w:rPr>
          <w:rFonts w:cs="Arial"/>
          <w:b w:val="0"/>
          <w:sz w:val="18"/>
          <w:szCs w:val="18"/>
        </w:rPr>
        <w:t>Date:_</w:t>
      </w:r>
      <w:proofErr w:type="gramEnd"/>
      <w:r>
        <w:rPr>
          <w:rFonts w:cs="Arial"/>
          <w:b w:val="0"/>
          <w:sz w:val="18"/>
          <w:szCs w:val="18"/>
        </w:rPr>
        <w:t>_______________</w:t>
      </w:r>
    </w:p>
    <w:p w14:paraId="5720F038" w14:textId="77777777" w:rsidR="00BD04A7" w:rsidRDefault="00AF1C2B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BD04A7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1D01B1">
        <w:rPr>
          <w:rFonts w:cs="Arial"/>
          <w:b w:val="0"/>
          <w:sz w:val="18"/>
          <w:szCs w:val="18"/>
        </w:rPr>
        <w:t>_</w:t>
      </w:r>
      <w:proofErr w:type="gramEnd"/>
      <w:r w:rsidR="001D01B1">
        <w:rPr>
          <w:rFonts w:cs="Arial"/>
          <w:b w:val="0"/>
          <w:sz w:val="18"/>
          <w:szCs w:val="18"/>
        </w:rPr>
        <w:t>_______________</w:t>
      </w:r>
      <w:r>
        <w:rPr>
          <w:rFonts w:cs="Arial"/>
          <w:b w:val="0"/>
          <w:sz w:val="18"/>
          <w:szCs w:val="18"/>
        </w:rPr>
        <w:t xml:space="preserve"> </w:t>
      </w:r>
    </w:p>
    <w:p w14:paraId="25AC6CFC" w14:textId="77777777" w:rsidR="00493BD3" w:rsidRPr="00583BF2" w:rsidRDefault="00493BD3" w:rsidP="00493BD3">
      <w:pPr>
        <w:tabs>
          <w:tab w:val="center" w:pos="6946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proofErr w:type="gramStart"/>
      <w:r>
        <w:rPr>
          <w:rFonts w:ascii="Arial" w:hAnsi="Arial" w:cs="Arial"/>
          <w:b/>
          <w:i/>
          <w:sz w:val="18"/>
          <w:szCs w:val="18"/>
        </w:rPr>
        <w:t>Interpretation:_</w:t>
      </w:r>
      <w:proofErr w:type="gramEnd"/>
      <w:r>
        <w:rPr>
          <w:rFonts w:ascii="Arial" w:hAnsi="Arial" w:cs="Arial"/>
          <w:b/>
          <w:i/>
          <w:sz w:val="18"/>
          <w:szCs w:val="18"/>
        </w:rPr>
        <w:t>__________</w:t>
      </w:r>
      <w:r>
        <w:rPr>
          <w:rFonts w:ascii="Arial" w:hAnsi="Arial" w:cs="Arial"/>
          <w:b/>
          <w:i/>
          <w:sz w:val="18"/>
          <w:szCs w:val="18"/>
        </w:rPr>
        <w:tab/>
      </w:r>
      <w:r w:rsidRPr="00583BF2">
        <w:rPr>
          <w:rFonts w:ascii="Arial" w:hAnsi="Arial" w:cs="Arial"/>
          <w:b/>
          <w:i/>
          <w:sz w:val="18"/>
          <w:szCs w:val="18"/>
        </w:rPr>
        <w:t>Failed lanes: ___________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       </w:t>
      </w:r>
      <w:r w:rsidRPr="00583BF2">
        <w:rPr>
          <w:rFonts w:ascii="Arial" w:hAnsi="Arial" w:cs="Arial"/>
          <w:b/>
          <w:i/>
          <w:sz w:val="18"/>
          <w:szCs w:val="18"/>
        </w:rPr>
        <w:t>Comments:_________________</w:t>
      </w:r>
      <w:r w:rsidRPr="00583BF2">
        <w:rPr>
          <w:rFonts w:ascii="Arial" w:hAnsi="Arial" w:cs="Arial"/>
          <w:b/>
          <w:i/>
          <w:sz w:val="18"/>
          <w:szCs w:val="18"/>
          <w:u w:val="single"/>
        </w:rPr>
        <w:t xml:space="preserve">      </w:t>
      </w:r>
    </w:p>
    <w:p w14:paraId="62DDD4D0" w14:textId="77777777" w:rsidR="00493BD3" w:rsidRDefault="00493BD3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33A2486" w14:textId="77777777" w:rsidR="00493BD3" w:rsidRDefault="00493BD3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8981747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2B764C04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1DC1B62B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744EF85C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149AE97F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493BD3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15FC5B38" w14:textId="6F144241" w:rsidR="00BD04A7" w:rsidRDefault="00BD04A7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4D46E1">
          <w:headerReference w:type="even" r:id="rId11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6FE4AFD3" w14:textId="71085594" w:rsidR="00F50252" w:rsidRDefault="00D96B98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D96B98">
        <w:rPr>
          <w:noProof/>
        </w:rPr>
        <w:drawing>
          <wp:anchor distT="0" distB="0" distL="114300" distR="114300" simplePos="0" relativeHeight="251670528" behindDoc="0" locked="0" layoutInCell="1" allowOverlap="1" wp14:anchorId="147E735E" wp14:editId="7E1CE2E3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390000" cy="1134000"/>
            <wp:effectExtent l="0" t="0" r="0" b="9525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00AAF" w14:textId="5E37A1E8" w:rsidR="00C96D08" w:rsidRPr="00766444" w:rsidRDefault="00766444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41B6BD95" w14:textId="77777777" w:rsidR="003C60D3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33413D">
        <w:rPr>
          <w:rFonts w:ascii="Arial" w:hAnsi="Arial" w:cs="Arial"/>
          <w:spacing w:val="-2"/>
          <w:sz w:val="16"/>
          <w:szCs w:val="16"/>
        </w:rPr>
        <w:t>‘ICB</w:t>
      </w:r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Band, </w:t>
      </w:r>
    </w:p>
    <w:p w14:paraId="1A93C716" w14:textId="77777777" w:rsidR="006479D6" w:rsidRPr="003C60D3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‘</w:t>
      </w:r>
      <w:proofErr w:type="spellStart"/>
      <w:r w:rsidR="002950E9"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 w:rsidR="002950E9">
        <w:rPr>
          <w:rFonts w:ascii="Arial" w:hAnsi="Arial" w:cs="Arial"/>
          <w:spacing w:val="-2"/>
          <w:sz w:val="16"/>
          <w:szCs w:val="16"/>
        </w:rPr>
        <w:t>Amplicon size</w:t>
      </w:r>
    </w:p>
    <w:p w14:paraId="3249552F" w14:textId="77777777" w:rsidR="006479D6" w:rsidRPr="0033413D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</w:p>
    <w:p w14:paraId="4255BCC6" w14:textId="77777777" w:rsidR="006479D6" w:rsidRPr="0033413D" w:rsidRDefault="006479D6" w:rsidP="006479D6">
      <w:pPr>
        <w:pStyle w:val="Rubrik"/>
        <w:jc w:val="both"/>
        <w:rPr>
          <w:i/>
          <w:sz w:val="18"/>
          <w:szCs w:val="18"/>
        </w:rPr>
        <w:sectPr w:rsidR="006479D6" w:rsidRPr="0033413D" w:rsidSect="00482025">
          <w:type w:val="continuous"/>
          <w:pgSz w:w="11907" w:h="16840" w:code="9"/>
          <w:pgMar w:top="1815" w:right="708" w:bottom="1701" w:left="1134" w:header="709" w:footer="720" w:gutter="0"/>
          <w:pgNumType w:start="1"/>
          <w:cols w:space="720"/>
          <w:docGrid w:linePitch="360"/>
        </w:sectPr>
      </w:pPr>
    </w:p>
    <w:p w14:paraId="6E37C374" w14:textId="77777777" w:rsidR="006479D6" w:rsidRDefault="006479D6" w:rsidP="006479D6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6C523CF0" w14:textId="77777777" w:rsidR="006479D6" w:rsidRDefault="006479D6" w:rsidP="00C96D08">
      <w:pPr>
        <w:tabs>
          <w:tab w:val="left" w:pos="9071"/>
        </w:tabs>
        <w:suppressAutoHyphens/>
        <w:ind w:right="993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29F8B082" w14:textId="77777777" w:rsidR="006479D6" w:rsidRPr="00016BBC" w:rsidRDefault="006479D6" w:rsidP="00C96D08">
      <w:pPr>
        <w:tabs>
          <w:tab w:val="left" w:pos="9071"/>
        </w:tabs>
        <w:suppressAutoHyphens/>
        <w:ind w:right="993"/>
        <w:jc w:val="both"/>
        <w:rPr>
          <w:rFonts w:ascii="Arial" w:hAnsi="Arial" w:cs="Arial"/>
          <w:spacing w:val="-2"/>
          <w:sz w:val="18"/>
          <w:szCs w:val="18"/>
        </w:rPr>
      </w:pPr>
      <w:r w:rsidRPr="00016BBC"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0B1612" w:rsidRPr="00016BBC">
        <w:rPr>
          <w:rFonts w:ascii="Arial" w:hAnsi="Arial" w:cs="Arial"/>
          <w:spacing w:val="-2"/>
          <w:sz w:val="18"/>
          <w:szCs w:val="18"/>
        </w:rPr>
        <w:t>Specificity Table</w:t>
      </w:r>
      <w:r w:rsidRPr="00016BBC">
        <w:rPr>
          <w:rFonts w:ascii="Arial" w:hAnsi="Arial" w:cs="Arial"/>
          <w:spacing w:val="-2"/>
          <w:sz w:val="18"/>
          <w:szCs w:val="18"/>
        </w:rPr>
        <w:t>.</w:t>
      </w:r>
    </w:p>
    <w:p w14:paraId="449845AA" w14:textId="77777777" w:rsidR="003A10C4" w:rsidRPr="00016BBC" w:rsidRDefault="003A10C4" w:rsidP="00C96D08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9071"/>
        </w:tabs>
        <w:suppressAutoHyphens w:val="0"/>
        <w:ind w:right="993"/>
        <w:rPr>
          <w:rFonts w:cs="Arial"/>
          <w:sz w:val="18"/>
          <w:szCs w:val="18"/>
        </w:rPr>
      </w:pPr>
    </w:p>
    <w:p w14:paraId="7340455E" w14:textId="4FB849BE" w:rsidR="005A3C73" w:rsidRPr="00016BBC" w:rsidRDefault="005A3C73" w:rsidP="005A3C7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suppressAutoHyphens w:val="0"/>
        <w:rPr>
          <w:rFonts w:cs="Arial"/>
          <w:sz w:val="18"/>
          <w:szCs w:val="18"/>
        </w:rPr>
      </w:pPr>
      <w:r w:rsidRPr="00016BBC">
        <w:rPr>
          <w:rFonts w:cs="Arial"/>
          <w:sz w:val="18"/>
          <w:szCs w:val="18"/>
        </w:rPr>
        <w:t xml:space="preserve">Primer </w:t>
      </w:r>
      <w:proofErr w:type="gramStart"/>
      <w:r w:rsidRPr="00016BBC">
        <w:rPr>
          <w:rFonts w:cs="Arial"/>
          <w:sz w:val="18"/>
          <w:szCs w:val="18"/>
        </w:rPr>
        <w:t>mix</w:t>
      </w:r>
      <w:proofErr w:type="gramEnd"/>
      <w:r w:rsidRPr="00016BBC">
        <w:rPr>
          <w:rFonts w:cs="Arial"/>
          <w:sz w:val="18"/>
          <w:szCs w:val="18"/>
        </w:rPr>
        <w:t xml:space="preserve"> 4 may faintly amplify the DPA1*04:01 allele.</w:t>
      </w:r>
    </w:p>
    <w:p w14:paraId="03B21718" w14:textId="1560C6CC" w:rsidR="005A3C73" w:rsidRPr="00016BBC" w:rsidRDefault="005A3C73" w:rsidP="005A3C73">
      <w:pPr>
        <w:pStyle w:val="Brdtext2"/>
        <w:jc w:val="left"/>
        <w:rPr>
          <w:sz w:val="18"/>
          <w:szCs w:val="18"/>
        </w:rPr>
      </w:pPr>
      <w:r w:rsidRPr="00016BBC">
        <w:rPr>
          <w:rFonts w:cs="Arial"/>
          <w:sz w:val="18"/>
          <w:szCs w:val="18"/>
        </w:rPr>
        <w:t xml:space="preserve">Primer mixes 11 and 13 </w:t>
      </w:r>
      <w:r w:rsidRPr="00016BBC">
        <w:rPr>
          <w:sz w:val="18"/>
          <w:szCs w:val="18"/>
        </w:rPr>
        <w:t>may have tendencies of unspecific amplifications.</w:t>
      </w:r>
    </w:p>
    <w:p w14:paraId="622CB594" w14:textId="208A8590" w:rsidR="005A3C73" w:rsidRPr="00016BBC" w:rsidRDefault="005A3C73" w:rsidP="005A3C7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suppressAutoHyphens w:val="0"/>
        <w:rPr>
          <w:rFonts w:cs="Arial"/>
          <w:sz w:val="18"/>
          <w:szCs w:val="18"/>
        </w:rPr>
      </w:pPr>
      <w:r w:rsidRPr="00016BBC">
        <w:rPr>
          <w:rFonts w:cs="Arial"/>
          <w:sz w:val="18"/>
          <w:szCs w:val="18"/>
        </w:rPr>
        <w:t xml:space="preserve">Primer </w:t>
      </w:r>
      <w:proofErr w:type="gramStart"/>
      <w:r w:rsidRPr="00016BBC">
        <w:rPr>
          <w:rFonts w:cs="Arial"/>
          <w:sz w:val="18"/>
          <w:szCs w:val="18"/>
        </w:rPr>
        <w:t>mix</w:t>
      </w:r>
      <w:proofErr w:type="gramEnd"/>
      <w:r w:rsidRPr="00016BBC">
        <w:rPr>
          <w:rFonts w:cs="Arial"/>
          <w:sz w:val="18"/>
          <w:szCs w:val="18"/>
        </w:rPr>
        <w:t xml:space="preserve"> 5</w:t>
      </w:r>
      <w:r w:rsidR="00016BBC" w:rsidRPr="00016BBC">
        <w:rPr>
          <w:rFonts w:cs="Arial"/>
          <w:sz w:val="18"/>
          <w:szCs w:val="18"/>
        </w:rPr>
        <w:t xml:space="preserve"> and 23</w:t>
      </w:r>
      <w:r w:rsidRPr="00016BBC">
        <w:rPr>
          <w:rFonts w:cs="Arial"/>
          <w:sz w:val="18"/>
          <w:szCs w:val="18"/>
        </w:rPr>
        <w:t xml:space="preserve"> may have tendencies to giving rise to primer oligomer formations.</w:t>
      </w:r>
    </w:p>
    <w:p w14:paraId="683EE201" w14:textId="025CA49C" w:rsidR="005A3C73" w:rsidRPr="00016BBC" w:rsidRDefault="005A3C73" w:rsidP="005A3C7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suppressAutoHyphens w:val="0"/>
        <w:rPr>
          <w:rFonts w:cs="Arial"/>
          <w:sz w:val="18"/>
          <w:szCs w:val="18"/>
        </w:rPr>
      </w:pPr>
      <w:r w:rsidRPr="00016BBC">
        <w:rPr>
          <w:rFonts w:cs="Arial"/>
          <w:sz w:val="18"/>
          <w:szCs w:val="18"/>
        </w:rPr>
        <w:t>Primer mix</w:t>
      </w:r>
      <w:r w:rsidR="00F50252" w:rsidRPr="00016BBC">
        <w:rPr>
          <w:rFonts w:cs="Arial"/>
          <w:sz w:val="18"/>
          <w:szCs w:val="18"/>
        </w:rPr>
        <w:t>es</w:t>
      </w:r>
      <w:r w:rsidRPr="00016BBC">
        <w:rPr>
          <w:rFonts w:cs="Arial"/>
          <w:sz w:val="18"/>
          <w:szCs w:val="18"/>
        </w:rPr>
        <w:t xml:space="preserve"> 16</w:t>
      </w:r>
      <w:r w:rsidR="00F50252" w:rsidRPr="00016BBC">
        <w:rPr>
          <w:rFonts w:cs="Arial"/>
          <w:sz w:val="18"/>
          <w:szCs w:val="18"/>
        </w:rPr>
        <w:t xml:space="preserve"> and 22</w:t>
      </w:r>
      <w:r w:rsidRPr="00016BBC">
        <w:rPr>
          <w:rFonts w:cs="Arial"/>
          <w:sz w:val="18"/>
          <w:szCs w:val="18"/>
        </w:rPr>
        <w:t xml:space="preserve"> may give rise to a lower yield of HLA-specific PCR product than the other DPA1 primer mixes.</w:t>
      </w:r>
    </w:p>
    <w:p w14:paraId="4F712823" w14:textId="6EA5E396" w:rsidR="005A3C73" w:rsidRPr="00016BBC" w:rsidRDefault="005A3C73" w:rsidP="005A3C73">
      <w:pPr>
        <w:jc w:val="both"/>
        <w:rPr>
          <w:rFonts w:ascii="Arial" w:hAnsi="Arial" w:cs="Arial"/>
          <w:sz w:val="18"/>
          <w:szCs w:val="18"/>
        </w:rPr>
      </w:pPr>
      <w:r w:rsidRPr="00016BBC">
        <w:rPr>
          <w:rFonts w:ascii="Arial" w:hAnsi="Arial" w:cs="Arial"/>
          <w:sz w:val="18"/>
          <w:szCs w:val="18"/>
        </w:rPr>
        <w:t xml:space="preserve">Primer </w:t>
      </w:r>
      <w:proofErr w:type="gramStart"/>
      <w:r w:rsidRPr="00016BBC">
        <w:rPr>
          <w:rFonts w:ascii="Arial" w:hAnsi="Arial" w:cs="Arial"/>
          <w:sz w:val="18"/>
          <w:szCs w:val="18"/>
        </w:rPr>
        <w:t>mix</w:t>
      </w:r>
      <w:proofErr w:type="gramEnd"/>
      <w:r w:rsidRPr="00016BBC">
        <w:rPr>
          <w:rFonts w:ascii="Arial" w:hAnsi="Arial" w:cs="Arial"/>
          <w:sz w:val="18"/>
          <w:szCs w:val="18"/>
        </w:rPr>
        <w:t xml:space="preserve"> 2</w:t>
      </w:r>
      <w:r w:rsidR="00F50252" w:rsidRPr="00016BBC">
        <w:rPr>
          <w:rFonts w:ascii="Arial" w:hAnsi="Arial" w:cs="Arial"/>
          <w:sz w:val="18"/>
          <w:szCs w:val="18"/>
        </w:rPr>
        <w:t>3</w:t>
      </w:r>
      <w:r w:rsidRPr="00016BBC">
        <w:rPr>
          <w:rFonts w:ascii="Arial" w:hAnsi="Arial" w:cs="Arial"/>
          <w:sz w:val="18"/>
          <w:szCs w:val="18"/>
        </w:rPr>
        <w:t xml:space="preserve"> contains a negative control, which will amplify the majority of the HLA amplicons as well as the amplicons generated by the control primer pairs matching the human growth hormone gene. HLA-specific PCR product sizes range from 75 to 200 base pairs and the PCR product generated by the HGH positive control primer pair is </w:t>
      </w:r>
      <w:r w:rsidR="00531F38" w:rsidRPr="00016BBC">
        <w:rPr>
          <w:rFonts w:ascii="Arial" w:hAnsi="Arial" w:cs="Arial"/>
          <w:sz w:val="18"/>
          <w:szCs w:val="18"/>
        </w:rPr>
        <w:t>20</w:t>
      </w:r>
      <w:r w:rsidRPr="00016BBC">
        <w:rPr>
          <w:rFonts w:ascii="Arial" w:hAnsi="Arial" w:cs="Arial"/>
          <w:sz w:val="18"/>
          <w:szCs w:val="18"/>
        </w:rPr>
        <w:t>0 base pairs.</w:t>
      </w:r>
    </w:p>
    <w:p w14:paraId="64310AB3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48746126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33BFDAA1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62331493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5CA92D2F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61373F7C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1F8B68F7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42469B4E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29C0D56E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65C8AB7C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5E679BAC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47CBF757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76DCA6FC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09FEFE59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167045EC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6C371AF1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19116FD6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4CFC27F4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009592DD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3AD35367" w14:textId="77777777" w:rsidR="002A61E4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sectPr w:rsidR="002A61E4" w:rsidSect="008D2D6B">
          <w:type w:val="continuous"/>
          <w:pgSz w:w="11907" w:h="16840" w:code="9"/>
          <w:pgMar w:top="1701" w:right="708" w:bottom="1701" w:left="1134" w:header="720" w:footer="474" w:gutter="0"/>
          <w:pgNumType w:start="1"/>
          <w:cols w:space="720"/>
          <w:docGrid w:linePitch="360"/>
        </w:sectPr>
      </w:pPr>
    </w:p>
    <w:p w14:paraId="258524A9" w14:textId="71BE614C" w:rsidR="00D42314" w:rsidRDefault="001014CE" w:rsidP="0061642C">
      <w:pPr>
        <w:suppressAutoHyphens/>
        <w:jc w:val="both"/>
      </w:pPr>
      <w:r w:rsidRPr="001014CE">
        <w:rPr>
          <w:noProof/>
        </w:rPr>
        <w:lastRenderedPageBreak/>
        <w:drawing>
          <wp:inline distT="0" distB="0" distL="0" distR="0" wp14:anchorId="6A2712EA" wp14:editId="07381D36">
            <wp:extent cx="6339600" cy="8456400"/>
            <wp:effectExtent l="0" t="0" r="4445" b="1905"/>
            <wp:docPr id="1196246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600" cy="84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C9D6D" w14:textId="18627B9F" w:rsidR="004068A4" w:rsidRPr="0061642C" w:rsidRDefault="001014CE" w:rsidP="0061642C">
      <w:pPr>
        <w:suppressAutoHyphens/>
        <w:jc w:val="both"/>
        <w:rPr>
          <w:noProof/>
        </w:rPr>
      </w:pPr>
      <w:r w:rsidRPr="00B06ADD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8EA2729" wp14:editId="3F8DC053">
            <wp:simplePos x="0" y="0"/>
            <wp:positionH relativeFrom="margin">
              <wp:posOffset>22479</wp:posOffset>
            </wp:positionH>
            <wp:positionV relativeFrom="page">
              <wp:posOffset>1268755</wp:posOffset>
            </wp:positionV>
            <wp:extent cx="6300000" cy="6764400"/>
            <wp:effectExtent l="0" t="0" r="5715" b="0"/>
            <wp:wrapSquare wrapText="bothSides"/>
            <wp:docPr id="168618824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67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76C66" w14:textId="5EFFDA31" w:rsidR="003A10C4" w:rsidRPr="003A10C4" w:rsidRDefault="003A10C4" w:rsidP="002B4F1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425"/>
        <w:rPr>
          <w:spacing w:val="-3"/>
          <w:sz w:val="18"/>
          <w:szCs w:val="18"/>
        </w:rPr>
      </w:pPr>
      <w:r w:rsidRPr="003A10C4">
        <w:rPr>
          <w:b/>
          <w:spacing w:val="-3"/>
          <w:sz w:val="18"/>
          <w:szCs w:val="18"/>
          <w:vertAlign w:val="superscript"/>
        </w:rPr>
        <w:t>1</w:t>
      </w:r>
      <w:r w:rsidRPr="003A10C4">
        <w:rPr>
          <w:spacing w:val="-3"/>
          <w:sz w:val="18"/>
          <w:szCs w:val="18"/>
        </w:rPr>
        <w:t>DPA1 alleles list</w:t>
      </w:r>
      <w:r w:rsidR="00B963FF">
        <w:rPr>
          <w:spacing w:val="-3"/>
          <w:sz w:val="18"/>
          <w:szCs w:val="18"/>
        </w:rPr>
        <w:t>ed on the IMGT/HLA web pag</w:t>
      </w:r>
      <w:r w:rsidR="00FB7D53">
        <w:rPr>
          <w:spacing w:val="-3"/>
          <w:sz w:val="18"/>
          <w:szCs w:val="18"/>
        </w:rPr>
        <w:t>e 20</w:t>
      </w:r>
      <w:r w:rsidR="0093183B">
        <w:rPr>
          <w:spacing w:val="-3"/>
          <w:sz w:val="18"/>
          <w:szCs w:val="18"/>
        </w:rPr>
        <w:t>2</w:t>
      </w:r>
      <w:r w:rsidR="00CA64ED">
        <w:rPr>
          <w:spacing w:val="-3"/>
          <w:sz w:val="18"/>
          <w:szCs w:val="18"/>
        </w:rPr>
        <w:t>4</w:t>
      </w:r>
      <w:r w:rsidR="00FB7D53">
        <w:rPr>
          <w:spacing w:val="-3"/>
          <w:sz w:val="18"/>
          <w:szCs w:val="18"/>
        </w:rPr>
        <w:t>-</w:t>
      </w:r>
      <w:r w:rsidR="00CA64ED">
        <w:rPr>
          <w:spacing w:val="-3"/>
          <w:sz w:val="18"/>
          <w:szCs w:val="18"/>
        </w:rPr>
        <w:t>April</w:t>
      </w:r>
      <w:r w:rsidR="00FB7D53">
        <w:rPr>
          <w:spacing w:val="-3"/>
          <w:sz w:val="18"/>
          <w:szCs w:val="18"/>
        </w:rPr>
        <w:t>-</w:t>
      </w:r>
      <w:r w:rsidR="00D42314">
        <w:rPr>
          <w:spacing w:val="-3"/>
          <w:sz w:val="18"/>
          <w:szCs w:val="18"/>
        </w:rPr>
        <w:t>1</w:t>
      </w:r>
      <w:r w:rsidR="00CA64ED">
        <w:rPr>
          <w:spacing w:val="-3"/>
          <w:sz w:val="18"/>
          <w:szCs w:val="18"/>
        </w:rPr>
        <w:t>0</w:t>
      </w:r>
      <w:r w:rsidR="00FB7D53">
        <w:rPr>
          <w:spacing w:val="-3"/>
          <w:sz w:val="18"/>
          <w:szCs w:val="18"/>
        </w:rPr>
        <w:t>, release 3.</w:t>
      </w:r>
      <w:r w:rsidR="00265A92">
        <w:rPr>
          <w:spacing w:val="-3"/>
          <w:sz w:val="18"/>
          <w:szCs w:val="18"/>
        </w:rPr>
        <w:t>5</w:t>
      </w:r>
      <w:r w:rsidR="00CA64ED">
        <w:rPr>
          <w:spacing w:val="-3"/>
          <w:sz w:val="18"/>
          <w:szCs w:val="18"/>
        </w:rPr>
        <w:t>6</w:t>
      </w:r>
      <w:r w:rsidR="00FB7D53">
        <w:rPr>
          <w:spacing w:val="-3"/>
          <w:sz w:val="18"/>
          <w:szCs w:val="18"/>
        </w:rPr>
        <w:t>.0</w:t>
      </w:r>
      <w:r w:rsidRPr="003A10C4">
        <w:rPr>
          <w:spacing w:val="-3"/>
          <w:sz w:val="18"/>
          <w:szCs w:val="18"/>
        </w:rPr>
        <w:t xml:space="preserve">, </w:t>
      </w:r>
      <w:hyperlink r:id="rId15" w:history="1">
        <w:r w:rsidRPr="003A10C4">
          <w:rPr>
            <w:rStyle w:val="Hyperlnk"/>
            <w:spacing w:val="-3"/>
            <w:sz w:val="18"/>
            <w:szCs w:val="18"/>
          </w:rPr>
          <w:t>www.ebi.ac.uk/imgt/hla</w:t>
        </w:r>
      </w:hyperlink>
      <w:r w:rsidRPr="003A10C4">
        <w:rPr>
          <w:spacing w:val="-3"/>
          <w:sz w:val="18"/>
          <w:szCs w:val="18"/>
        </w:rPr>
        <w:t>.</w:t>
      </w:r>
    </w:p>
    <w:p w14:paraId="32A64EB6" w14:textId="4AAF4D38" w:rsidR="003A10C4" w:rsidRDefault="003A10C4" w:rsidP="002B4F1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425"/>
        <w:rPr>
          <w:rFonts w:cs="Arial"/>
          <w:spacing w:val="-3"/>
          <w:sz w:val="18"/>
          <w:szCs w:val="18"/>
        </w:rPr>
      </w:pPr>
      <w:r w:rsidRPr="003A10C4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3A10C4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3A10C4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16" w:history="1">
        <w:r w:rsidRPr="003A10C4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3A10C4">
        <w:rPr>
          <w:rFonts w:cs="Arial"/>
          <w:spacing w:val="-3"/>
          <w:sz w:val="18"/>
          <w:szCs w:val="18"/>
        </w:rPr>
        <w:t>.</w:t>
      </w:r>
    </w:p>
    <w:p w14:paraId="42323768" w14:textId="77777777" w:rsidR="00265A92" w:rsidRPr="003A10C4" w:rsidRDefault="00265A92" w:rsidP="002B4F1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425"/>
        <w:rPr>
          <w:rFonts w:cs="Arial"/>
          <w:spacing w:val="-3"/>
          <w:sz w:val="18"/>
          <w:szCs w:val="18"/>
        </w:rPr>
      </w:pPr>
    </w:p>
    <w:p w14:paraId="28F5C74B" w14:textId="485E2D49" w:rsidR="00895602" w:rsidRPr="00D42314" w:rsidRDefault="003A10C4" w:rsidP="00D4231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312"/>
        <w:rPr>
          <w:rFonts w:cs="Arial"/>
          <w:sz w:val="18"/>
          <w:szCs w:val="18"/>
        </w:rPr>
      </w:pPr>
      <w:r w:rsidRPr="0093183B">
        <w:rPr>
          <w:rFonts w:cs="Arial"/>
          <w:b/>
          <w:sz w:val="18"/>
          <w:szCs w:val="18"/>
          <w:vertAlign w:val="superscript"/>
        </w:rPr>
        <w:t>3</w:t>
      </w:r>
      <w:r w:rsidR="009840D9" w:rsidRPr="0093183B">
        <w:rPr>
          <w:sz w:val="18"/>
          <w:szCs w:val="18"/>
        </w:rPr>
        <w:t xml:space="preserve">The following DPA1 primer mixes have two </w:t>
      </w:r>
      <w:r w:rsidR="009840D9" w:rsidRPr="0093183B">
        <w:rPr>
          <w:rFonts w:cs="Arial"/>
          <w:sz w:val="18"/>
          <w:szCs w:val="18"/>
        </w:rPr>
        <w:t>or more product sizes:</w:t>
      </w:r>
    </w:p>
    <w:p w14:paraId="4E53FCDD" w14:textId="77777777" w:rsidR="002B430F" w:rsidRDefault="002B430F" w:rsidP="009840D9">
      <w:pPr>
        <w:pStyle w:val="Sidfot"/>
        <w:tabs>
          <w:tab w:val="clear" w:pos="4153"/>
          <w:tab w:val="clear" w:pos="8306"/>
        </w:tabs>
        <w:ind w:right="141"/>
        <w:jc w:val="both"/>
        <w:rPr>
          <w:rFonts w:ascii="Arial" w:hAnsi="Arial" w:cs="Arial"/>
          <w:spacing w:val="-3"/>
          <w:lang w:val="en-US"/>
        </w:rPr>
      </w:pPr>
    </w:p>
    <w:p w14:paraId="40FE4B3E" w14:textId="77777777" w:rsidR="00CA64ED" w:rsidRDefault="00CA64ED" w:rsidP="009840D9">
      <w:pPr>
        <w:pStyle w:val="Sidfot"/>
        <w:tabs>
          <w:tab w:val="clear" w:pos="4153"/>
          <w:tab w:val="clear" w:pos="8306"/>
        </w:tabs>
        <w:ind w:right="141"/>
        <w:jc w:val="both"/>
        <w:rPr>
          <w:rFonts w:ascii="Arial" w:hAnsi="Arial" w:cs="Arial"/>
          <w:spacing w:val="-3"/>
          <w:lang w:val="en-US"/>
        </w:rPr>
      </w:pPr>
    </w:p>
    <w:p w14:paraId="74B10206" w14:textId="77777777" w:rsidR="00CA64ED" w:rsidRDefault="00CA64ED" w:rsidP="009840D9">
      <w:pPr>
        <w:pStyle w:val="Sidfot"/>
        <w:tabs>
          <w:tab w:val="clear" w:pos="4153"/>
          <w:tab w:val="clear" w:pos="8306"/>
        </w:tabs>
        <w:ind w:right="141"/>
        <w:jc w:val="both"/>
        <w:rPr>
          <w:rFonts w:ascii="Arial" w:hAnsi="Arial" w:cs="Arial"/>
          <w:spacing w:val="-3"/>
          <w:lang w:val="en-US"/>
        </w:rPr>
      </w:pPr>
    </w:p>
    <w:p w14:paraId="4A64A57D" w14:textId="77777777" w:rsidR="00CA64ED" w:rsidRDefault="00CA64ED" w:rsidP="009840D9">
      <w:pPr>
        <w:pStyle w:val="Sidfot"/>
        <w:tabs>
          <w:tab w:val="clear" w:pos="4153"/>
          <w:tab w:val="clear" w:pos="8306"/>
        </w:tabs>
        <w:ind w:right="141"/>
        <w:jc w:val="both"/>
        <w:rPr>
          <w:rFonts w:ascii="Arial" w:hAnsi="Arial" w:cs="Arial"/>
          <w:spacing w:val="-3"/>
          <w:lang w:val="en-US"/>
        </w:rPr>
      </w:pPr>
    </w:p>
    <w:tbl>
      <w:tblPr>
        <w:tblStyle w:val="A-SSP"/>
        <w:tblW w:w="9631" w:type="dxa"/>
        <w:tblLayout w:type="fixed"/>
        <w:tblLook w:val="0020" w:firstRow="1" w:lastRow="0" w:firstColumn="0" w:lastColumn="0" w:noHBand="0" w:noVBand="0"/>
      </w:tblPr>
      <w:tblGrid>
        <w:gridCol w:w="992"/>
        <w:gridCol w:w="1552"/>
        <w:gridCol w:w="7087"/>
      </w:tblGrid>
      <w:tr w:rsidR="00CA64ED" w:rsidRPr="00CA64ED" w14:paraId="0434E0F4" w14:textId="77777777" w:rsidTr="00CA6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992" w:type="dxa"/>
          </w:tcPr>
          <w:p w14:paraId="0A7594CA" w14:textId="77777777" w:rsidR="00CA64ED" w:rsidRPr="00CA64ED" w:rsidRDefault="00CA64ED" w:rsidP="00BB55A5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CA64ED">
              <w:rPr>
                <w:rFonts w:cs="Arial"/>
                <w:color w:val="auto"/>
                <w:spacing w:val="-3"/>
                <w:sz w:val="18"/>
                <w:szCs w:val="18"/>
              </w:rPr>
              <w:lastRenderedPageBreak/>
              <w:t>Primer Mix</w:t>
            </w:r>
          </w:p>
        </w:tc>
        <w:tc>
          <w:tcPr>
            <w:tcW w:w="1552" w:type="dxa"/>
          </w:tcPr>
          <w:p w14:paraId="5BD9B8D0" w14:textId="5445D11C" w:rsidR="00CA64ED" w:rsidRPr="00CA64ED" w:rsidRDefault="00CA64ED" w:rsidP="00BB55A5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CA64ED">
              <w:rPr>
                <w:rFonts w:cs="Arial"/>
                <w:color w:val="auto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7087" w:type="dxa"/>
          </w:tcPr>
          <w:p w14:paraId="2581EB84" w14:textId="1277FDC5" w:rsidR="00CA64ED" w:rsidRPr="00CA64ED" w:rsidRDefault="00CA64ED" w:rsidP="00BB55A5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CA64ED">
              <w:rPr>
                <w:rFonts w:cs="Arial"/>
                <w:color w:val="auto"/>
                <w:spacing w:val="-3"/>
                <w:sz w:val="18"/>
                <w:szCs w:val="18"/>
              </w:rPr>
              <w:t>Amplified DPA1</w:t>
            </w:r>
            <w:r w:rsidRPr="00CA64ED">
              <w:rPr>
                <w:rFonts w:cs="Arial"/>
                <w:color w:val="auto"/>
                <w:spacing w:val="-3"/>
                <w:sz w:val="18"/>
                <w:szCs w:val="18"/>
                <w:vertAlign w:val="superscript"/>
              </w:rPr>
              <w:t xml:space="preserve"> </w:t>
            </w:r>
            <w:r w:rsidRPr="00CA64ED">
              <w:rPr>
                <w:rFonts w:cs="Arial"/>
                <w:color w:val="auto"/>
                <w:spacing w:val="-3"/>
                <w:sz w:val="18"/>
                <w:szCs w:val="18"/>
              </w:rPr>
              <w:t>alleles</w:t>
            </w:r>
          </w:p>
        </w:tc>
      </w:tr>
      <w:tr w:rsidR="00CA64ED" w:rsidRPr="00CA64ED" w14:paraId="610CB5BC" w14:textId="77777777" w:rsidTr="00CA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92" w:type="dxa"/>
          </w:tcPr>
          <w:p w14:paraId="00C2620F" w14:textId="77777777" w:rsidR="00CA64ED" w:rsidRPr="00CA64ED" w:rsidRDefault="00CA64ED" w:rsidP="00BB55A5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CA64ED">
              <w:rPr>
                <w:rFonts w:cs="Arial"/>
                <w:b/>
                <w:spacing w:val="-3"/>
                <w:sz w:val="18"/>
                <w:szCs w:val="18"/>
              </w:rPr>
              <w:t>3</w:t>
            </w:r>
          </w:p>
        </w:tc>
        <w:tc>
          <w:tcPr>
            <w:tcW w:w="1552" w:type="dxa"/>
          </w:tcPr>
          <w:p w14:paraId="3C3893E5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  <w:r w:rsidRPr="00CA64ED">
              <w:rPr>
                <w:rFonts w:cs="Arial"/>
                <w:sz w:val="18"/>
                <w:szCs w:val="18"/>
              </w:rPr>
              <w:t>160 bp</w:t>
            </w:r>
          </w:p>
          <w:p w14:paraId="618E85BE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  <w:r w:rsidRPr="00CA64ED">
              <w:rPr>
                <w:rFonts w:cs="Arial"/>
                <w:sz w:val="18"/>
                <w:szCs w:val="18"/>
              </w:rPr>
              <w:t>205 bp</w:t>
            </w:r>
          </w:p>
        </w:tc>
        <w:tc>
          <w:tcPr>
            <w:tcW w:w="7087" w:type="dxa"/>
          </w:tcPr>
          <w:p w14:paraId="2929134D" w14:textId="77777777" w:rsidR="00CA64ED" w:rsidRPr="00CA64ED" w:rsidRDefault="00CA64ED" w:rsidP="00BB55A5">
            <w:pPr>
              <w:rPr>
                <w:rFonts w:cs="Arial"/>
                <w:sz w:val="18"/>
                <w:szCs w:val="18"/>
                <w:lang w:val="sv-SE"/>
              </w:rPr>
            </w:pPr>
            <w:r w:rsidRPr="00CA64ED">
              <w:rPr>
                <w:rFonts w:cs="Arial"/>
                <w:sz w:val="18"/>
                <w:szCs w:val="18"/>
                <w:lang w:val="sv-SE"/>
              </w:rPr>
              <w:t>*02:11</w:t>
            </w:r>
          </w:p>
          <w:p w14:paraId="27D63DC7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  <w:r w:rsidRPr="00CA64ED">
              <w:rPr>
                <w:rFonts w:cs="Arial"/>
                <w:sz w:val="18"/>
                <w:szCs w:val="18"/>
              </w:rPr>
              <w:t>*01:03:01:01-01:03:57, 01:06:01-01:07, 01:09-01:57, 01:59-01:61, 01:63-01:150, 01:152-01:201, 02:21:01-02:21:04, 02:27:01-02:27:03, 02:50:01-02:50:02, 03:01:01:01-03:02, 03:04-03:06:03, 03:09, 03:11N-03:14, 03:16-03:18</w:t>
            </w:r>
          </w:p>
        </w:tc>
      </w:tr>
      <w:tr w:rsidR="00CA64ED" w:rsidRPr="00CA64ED" w14:paraId="593312A3" w14:textId="77777777" w:rsidTr="00CA64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92" w:type="dxa"/>
          </w:tcPr>
          <w:p w14:paraId="5D66E96C" w14:textId="77777777" w:rsidR="00CA64ED" w:rsidRPr="00CA64ED" w:rsidRDefault="00CA64ED" w:rsidP="00BB55A5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CA64ED">
              <w:rPr>
                <w:rFonts w:cs="Arial"/>
                <w:b/>
                <w:spacing w:val="-3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14:paraId="5015B677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  <w:r w:rsidRPr="00CA64ED">
              <w:rPr>
                <w:rFonts w:cs="Arial"/>
                <w:sz w:val="18"/>
                <w:szCs w:val="18"/>
              </w:rPr>
              <w:t xml:space="preserve">160 bp </w:t>
            </w:r>
          </w:p>
          <w:p w14:paraId="6C05D216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  <w:r w:rsidRPr="00CA64ED">
              <w:rPr>
                <w:rFonts w:cs="Arial"/>
                <w:sz w:val="18"/>
                <w:szCs w:val="18"/>
              </w:rPr>
              <w:t>195 bp</w:t>
            </w:r>
          </w:p>
          <w:p w14:paraId="3659948C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</w:p>
          <w:p w14:paraId="25A490C2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  <w:r w:rsidRPr="00CA64ED">
              <w:rPr>
                <w:rFonts w:cs="Arial"/>
                <w:sz w:val="18"/>
                <w:szCs w:val="18"/>
              </w:rPr>
              <w:t>255 bp</w:t>
            </w:r>
          </w:p>
        </w:tc>
        <w:tc>
          <w:tcPr>
            <w:tcW w:w="7087" w:type="dxa"/>
          </w:tcPr>
          <w:p w14:paraId="2C31C002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  <w:r w:rsidRPr="00CA64ED">
              <w:rPr>
                <w:rFonts w:cs="Arial"/>
                <w:sz w:val="18"/>
                <w:szCs w:val="18"/>
                <w:lang w:val="sv-SE"/>
              </w:rPr>
              <w:t>*01:10, 02:04</w:t>
            </w:r>
          </w:p>
          <w:p w14:paraId="0B9FD99B" w14:textId="77777777" w:rsidR="00CA64ED" w:rsidRPr="00CA64ED" w:rsidRDefault="00CA64ED" w:rsidP="00BB55A5">
            <w:pPr>
              <w:rPr>
                <w:rFonts w:cs="Arial"/>
                <w:sz w:val="18"/>
                <w:szCs w:val="18"/>
                <w:lang w:val="sv-SE"/>
              </w:rPr>
            </w:pPr>
            <w:r w:rsidRPr="00CA64ED">
              <w:rPr>
                <w:rFonts w:cs="Arial"/>
                <w:sz w:val="18"/>
                <w:szCs w:val="18"/>
                <w:lang w:val="sv-SE"/>
              </w:rPr>
              <w:t>*01:06:01-01:06:05, 02:21:01-02:21:04, 02:27:01-02:27:03, 02:50:01-02:50:02, 03:06:01-03:06:03</w:t>
            </w:r>
          </w:p>
          <w:p w14:paraId="0E6BD0B9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  <w:r w:rsidRPr="00CA64ED">
              <w:rPr>
                <w:rFonts w:cs="Arial"/>
                <w:sz w:val="18"/>
                <w:szCs w:val="18"/>
                <w:lang w:val="sv-SE"/>
              </w:rPr>
              <w:t>*01:13</w:t>
            </w:r>
          </w:p>
        </w:tc>
      </w:tr>
      <w:tr w:rsidR="00CA64ED" w:rsidRPr="00CA64ED" w14:paraId="3BC2CF43" w14:textId="77777777" w:rsidTr="00CA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92" w:type="dxa"/>
          </w:tcPr>
          <w:p w14:paraId="175ED15B" w14:textId="4AC2C55D" w:rsidR="00CA64ED" w:rsidRPr="00CA64ED" w:rsidRDefault="00CA64ED" w:rsidP="00BB55A5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CA64ED">
              <w:rPr>
                <w:rFonts w:cs="Arial"/>
                <w:b/>
                <w:spacing w:val="-3"/>
                <w:sz w:val="18"/>
                <w:szCs w:val="18"/>
              </w:rPr>
              <w:t>7</w:t>
            </w:r>
          </w:p>
        </w:tc>
        <w:tc>
          <w:tcPr>
            <w:tcW w:w="1552" w:type="dxa"/>
          </w:tcPr>
          <w:p w14:paraId="2B92573E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  <w:r w:rsidRPr="00CA64ED">
              <w:rPr>
                <w:rFonts w:cs="Arial"/>
                <w:sz w:val="18"/>
                <w:szCs w:val="18"/>
              </w:rPr>
              <w:t>100 bp</w:t>
            </w:r>
          </w:p>
          <w:p w14:paraId="2829AE6E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</w:p>
          <w:p w14:paraId="621581AF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</w:p>
          <w:p w14:paraId="6E1CFA9A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</w:p>
          <w:p w14:paraId="68C6D297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</w:p>
          <w:p w14:paraId="2E89D362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</w:p>
          <w:p w14:paraId="6EC14C1A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</w:p>
          <w:p w14:paraId="08917A4F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  <w:r w:rsidRPr="00CA64ED">
              <w:rPr>
                <w:rFonts w:cs="Arial"/>
                <w:sz w:val="18"/>
                <w:szCs w:val="18"/>
              </w:rPr>
              <w:t>150 bp</w:t>
            </w:r>
          </w:p>
        </w:tc>
        <w:tc>
          <w:tcPr>
            <w:tcW w:w="7087" w:type="dxa"/>
          </w:tcPr>
          <w:p w14:paraId="3EB33CCC" w14:textId="77777777" w:rsidR="00CA64ED" w:rsidRPr="00CA64ED" w:rsidRDefault="00CA64ED" w:rsidP="00BB55A5">
            <w:pPr>
              <w:rPr>
                <w:rFonts w:cs="Arial"/>
                <w:sz w:val="18"/>
                <w:szCs w:val="18"/>
                <w:lang w:val="sv-SE"/>
              </w:rPr>
            </w:pPr>
            <w:r w:rsidRPr="00CA64ED">
              <w:rPr>
                <w:rFonts w:cs="Arial"/>
                <w:sz w:val="18"/>
                <w:szCs w:val="18"/>
                <w:lang w:val="sv-SE"/>
              </w:rPr>
              <w:t>*01:06:01-01:06:05, 02:01:01:01-02:01:01:04, 02:01:01:06-02:01:31, 02:08-02:09:02, 02:11, 02:13N, 02:16, 02:18-02:19, 02:21:01-02:21:04, 02:24, 02:26:01:01-02:26:01:02, 02:29, 02:31-02:32N, 02:34:01:01-02:34:01:02, 02:36-02:37, 02:39-02:40, 02:43, 02:45:01-02:46, 02:49-02:50:02, 02:53, 02:55, 02:57, 02:59:01-02:61, 02:65-02:66:02N, 02:69:01-02:70, 02:74N-02:75, 02:77-02:80N, 02:82, 02:84, 02:86-02:87, 02:91, 02:93-02:94N, 02:97-02:99, 02:101:01-02:102Q, 02:104, 02:106-02:111, 02:114-02:116, 02:118-02:123, 02:125, 02:129-02:130</w:t>
            </w:r>
          </w:p>
          <w:p w14:paraId="7D3029DC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  <w:r w:rsidRPr="00CA64ED">
              <w:rPr>
                <w:rFonts w:cs="Arial"/>
                <w:sz w:val="18"/>
                <w:szCs w:val="18"/>
              </w:rPr>
              <w:t>*01:16</w:t>
            </w:r>
          </w:p>
        </w:tc>
      </w:tr>
      <w:tr w:rsidR="00CA64ED" w:rsidRPr="00CA64ED" w14:paraId="773D8EB7" w14:textId="77777777" w:rsidTr="00CA64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92" w:type="dxa"/>
          </w:tcPr>
          <w:p w14:paraId="63BE4FBD" w14:textId="2CCE6020" w:rsidR="00CA64ED" w:rsidRPr="00CA64ED" w:rsidRDefault="00CA64ED" w:rsidP="00BB55A5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CA64ED">
              <w:rPr>
                <w:rFonts w:cs="Arial"/>
                <w:b/>
                <w:spacing w:val="-3"/>
                <w:sz w:val="18"/>
                <w:szCs w:val="18"/>
              </w:rPr>
              <w:t>11</w:t>
            </w:r>
          </w:p>
        </w:tc>
        <w:tc>
          <w:tcPr>
            <w:tcW w:w="1552" w:type="dxa"/>
          </w:tcPr>
          <w:p w14:paraId="5B10987E" w14:textId="0D97162A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  <w:r w:rsidRPr="00CA64ED">
              <w:rPr>
                <w:rFonts w:cs="Arial"/>
                <w:sz w:val="18"/>
                <w:szCs w:val="18"/>
              </w:rPr>
              <w:t>90 bp</w:t>
            </w:r>
          </w:p>
          <w:p w14:paraId="26B7084B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  <w:r w:rsidRPr="00CA64ED">
              <w:rPr>
                <w:rFonts w:cs="Arial"/>
                <w:sz w:val="18"/>
                <w:szCs w:val="18"/>
              </w:rPr>
              <w:t>135 bp</w:t>
            </w:r>
          </w:p>
        </w:tc>
        <w:tc>
          <w:tcPr>
            <w:tcW w:w="7087" w:type="dxa"/>
          </w:tcPr>
          <w:p w14:paraId="0461E5F8" w14:textId="77777777" w:rsidR="00CA64ED" w:rsidRPr="00CA64ED" w:rsidRDefault="00CA64ED" w:rsidP="00BB55A5">
            <w:pPr>
              <w:rPr>
                <w:rFonts w:cs="Arial"/>
                <w:sz w:val="18"/>
                <w:szCs w:val="18"/>
                <w:lang w:val="sv-SE"/>
              </w:rPr>
            </w:pPr>
            <w:r w:rsidRPr="00CA64ED">
              <w:rPr>
                <w:rFonts w:cs="Arial"/>
                <w:sz w:val="18"/>
                <w:szCs w:val="18"/>
                <w:lang w:val="sv-SE"/>
              </w:rPr>
              <w:t>*01:12:01-01:12:03, 03:01:01:01-03:01:04, 03:03-03:06:03, 03:09-03:14, 03:16-03:18</w:t>
            </w:r>
          </w:p>
          <w:p w14:paraId="3AC01DA1" w14:textId="77777777" w:rsidR="00CA64ED" w:rsidRPr="00CA64ED" w:rsidRDefault="00CA64ED" w:rsidP="00BB55A5">
            <w:pPr>
              <w:rPr>
                <w:rFonts w:cs="Arial"/>
                <w:sz w:val="18"/>
                <w:szCs w:val="18"/>
              </w:rPr>
            </w:pPr>
            <w:r w:rsidRPr="00CA64ED">
              <w:rPr>
                <w:rFonts w:cs="Arial"/>
                <w:sz w:val="18"/>
                <w:szCs w:val="18"/>
                <w:lang w:val="sv-SE"/>
              </w:rPr>
              <w:t>*01:07</w:t>
            </w:r>
          </w:p>
        </w:tc>
      </w:tr>
    </w:tbl>
    <w:p w14:paraId="754250EA" w14:textId="77777777" w:rsidR="00CA64ED" w:rsidRPr="00CA64ED" w:rsidRDefault="00CA64ED" w:rsidP="009840D9">
      <w:pPr>
        <w:pStyle w:val="Sidfot"/>
        <w:tabs>
          <w:tab w:val="clear" w:pos="4153"/>
          <w:tab w:val="clear" w:pos="8306"/>
        </w:tabs>
        <w:ind w:right="141"/>
        <w:jc w:val="both"/>
        <w:rPr>
          <w:rFonts w:ascii="Arial" w:hAnsi="Arial" w:cs="Arial"/>
          <w:spacing w:val="-3"/>
          <w:sz w:val="18"/>
          <w:szCs w:val="18"/>
          <w:lang w:val="en-US"/>
        </w:rPr>
      </w:pPr>
    </w:p>
    <w:p w14:paraId="1AA25F89" w14:textId="5A301943" w:rsidR="00CA64ED" w:rsidRPr="00CA64ED" w:rsidRDefault="00CA64ED" w:rsidP="00CA64ED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pacing w:val="-1"/>
          <w:sz w:val="18"/>
          <w:szCs w:val="18"/>
        </w:rPr>
      </w:pPr>
      <w:r w:rsidRPr="00CA64ED">
        <w:rPr>
          <w:b/>
          <w:spacing w:val="-1"/>
          <w:sz w:val="18"/>
          <w:szCs w:val="18"/>
          <w:vertAlign w:val="superscript"/>
        </w:rPr>
        <w:t>4</w:t>
      </w:r>
      <w:r w:rsidRPr="00CA64ED">
        <w:rPr>
          <w:spacing w:val="-1"/>
          <w:sz w:val="18"/>
          <w:szCs w:val="18"/>
        </w:rPr>
        <w:t xml:space="preserve">The following alleles give rise to identical amplification patterns with the DPA1 resolution primer set. </w:t>
      </w:r>
    </w:p>
    <w:p w14:paraId="6237BF11" w14:textId="77777777" w:rsidR="00CA64ED" w:rsidRPr="00CA64ED" w:rsidRDefault="00CA64ED" w:rsidP="00CA64ED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pacing w:val="-1"/>
          <w:sz w:val="18"/>
          <w:szCs w:val="18"/>
        </w:rPr>
      </w:pPr>
    </w:p>
    <w:tbl>
      <w:tblPr>
        <w:tblStyle w:val="A-SSP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1014CE" w:rsidRPr="001C5FEC" w14:paraId="6FA052C7" w14:textId="77777777" w:rsidTr="003A4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0F169009" w14:textId="77777777" w:rsidR="001014CE" w:rsidRPr="00217ADE" w:rsidRDefault="001014CE" w:rsidP="003A43F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000000" w:themeColor="text1"/>
                <w:spacing w:val="-3"/>
                <w:szCs w:val="18"/>
                <w:lang w:eastAsia="sv-SE"/>
              </w:rPr>
            </w:pPr>
            <w:bookmarkStart w:id="0" w:name="_Hlk14788310"/>
            <w:r w:rsidRPr="00217ADE">
              <w:rPr>
                <w:rFonts w:cs="Arial"/>
                <w:color w:val="000000" w:themeColor="text1"/>
                <w:spacing w:val="-3"/>
                <w:szCs w:val="18"/>
                <w:lang w:eastAsia="sv-SE"/>
              </w:rPr>
              <w:t>Alleles</w:t>
            </w:r>
          </w:p>
        </w:tc>
      </w:tr>
      <w:tr w:rsidR="001014CE" w:rsidRPr="001C5FEC" w14:paraId="02225E76" w14:textId="77777777" w:rsidTr="003A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4536" w:type="dxa"/>
            <w:tcBorders>
              <w:left w:val="nil"/>
            </w:tcBorders>
          </w:tcPr>
          <w:p w14:paraId="74948E42" w14:textId="77777777" w:rsidR="001014CE" w:rsidRPr="00217ADE" w:rsidRDefault="001014CE" w:rsidP="003A43F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000000" w:themeColor="text1"/>
                <w:spacing w:val="-3"/>
                <w:szCs w:val="18"/>
                <w:lang w:eastAsia="sv-SE"/>
              </w:rPr>
            </w:pPr>
            <w:r>
              <w:rPr>
                <w:rFonts w:cs="Arial"/>
                <w:color w:val="000000" w:themeColor="text1"/>
                <w:spacing w:val="-3"/>
                <w:szCs w:val="18"/>
                <w:lang w:eastAsia="sv-SE"/>
              </w:rPr>
              <w:t>DPA1</w:t>
            </w:r>
            <w:r w:rsidRPr="00893C48">
              <w:rPr>
                <w:rFonts w:cs="Arial"/>
                <w:color w:val="000000" w:themeColor="text1"/>
                <w:spacing w:val="-3"/>
                <w:szCs w:val="18"/>
                <w:lang w:eastAsia="sv-SE"/>
              </w:rPr>
              <w:t>*</w:t>
            </w:r>
            <w:r w:rsidRPr="0014758B">
              <w:rPr>
                <w:rFonts w:cs="Arial"/>
                <w:color w:val="000000" w:themeColor="text1"/>
                <w:spacing w:val="-3"/>
                <w:szCs w:val="18"/>
                <w:lang w:eastAsia="sv-SE"/>
              </w:rPr>
              <w:t>01:05, 04:05</w:t>
            </w:r>
          </w:p>
        </w:tc>
      </w:tr>
      <w:tr w:rsidR="001014CE" w:rsidRPr="001C5FEC" w14:paraId="23AA4552" w14:textId="77777777" w:rsidTr="003A43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tcW w:w="4536" w:type="dxa"/>
            <w:tcBorders>
              <w:left w:val="nil"/>
            </w:tcBorders>
          </w:tcPr>
          <w:p w14:paraId="7B8E784E" w14:textId="77777777" w:rsidR="001014CE" w:rsidRDefault="001014CE" w:rsidP="003A43F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000000" w:themeColor="text1"/>
                <w:spacing w:val="-3"/>
                <w:szCs w:val="18"/>
                <w:lang w:eastAsia="sv-SE"/>
              </w:rPr>
            </w:pPr>
            <w:r>
              <w:rPr>
                <w:rFonts w:cs="Arial"/>
                <w:color w:val="000000" w:themeColor="text1"/>
                <w:spacing w:val="-3"/>
                <w:szCs w:val="18"/>
                <w:lang w:eastAsia="sv-SE"/>
              </w:rPr>
              <w:t>DPA1</w:t>
            </w:r>
            <w:r w:rsidRPr="000F78B9">
              <w:rPr>
                <w:rFonts w:cs="Arial"/>
                <w:color w:val="000000" w:themeColor="text1"/>
                <w:spacing w:val="-3"/>
                <w:szCs w:val="18"/>
                <w:lang w:eastAsia="sv-SE"/>
              </w:rPr>
              <w:t xml:space="preserve">*02:03:02, </w:t>
            </w:r>
            <w:r>
              <w:rPr>
                <w:rFonts w:cs="Arial"/>
                <w:color w:val="000000" w:themeColor="text1"/>
                <w:spacing w:val="-3"/>
                <w:szCs w:val="18"/>
                <w:lang w:eastAsia="sv-SE"/>
              </w:rPr>
              <w:t>DPA1</w:t>
            </w:r>
            <w:r w:rsidRPr="00893C48">
              <w:rPr>
                <w:rFonts w:cs="Arial"/>
                <w:color w:val="000000" w:themeColor="text1"/>
                <w:spacing w:val="-3"/>
                <w:szCs w:val="18"/>
                <w:lang w:eastAsia="sv-SE"/>
              </w:rPr>
              <w:t>*</w:t>
            </w:r>
            <w:r w:rsidRPr="000F78B9">
              <w:rPr>
                <w:rFonts w:cs="Arial"/>
                <w:color w:val="000000" w:themeColor="text1"/>
                <w:spacing w:val="-3"/>
                <w:szCs w:val="18"/>
                <w:lang w:eastAsia="sv-SE"/>
              </w:rPr>
              <w:t>03:07:02, 03:154</w:t>
            </w:r>
          </w:p>
        </w:tc>
      </w:tr>
      <w:bookmarkEnd w:id="0"/>
    </w:tbl>
    <w:p w14:paraId="24E4394D" w14:textId="77777777" w:rsidR="00CA64ED" w:rsidRPr="00CA64ED" w:rsidRDefault="00CA64ED" w:rsidP="00CA64ED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pacing w:val="-1"/>
          <w:sz w:val="18"/>
          <w:szCs w:val="18"/>
        </w:rPr>
      </w:pPr>
    </w:p>
    <w:p w14:paraId="0DBCAF6B" w14:textId="77777777" w:rsidR="00CA64ED" w:rsidRPr="00CA64ED" w:rsidRDefault="00CA64ED" w:rsidP="009840D9">
      <w:pPr>
        <w:pStyle w:val="Sidfot"/>
        <w:tabs>
          <w:tab w:val="clear" w:pos="4153"/>
          <w:tab w:val="clear" w:pos="8306"/>
        </w:tabs>
        <w:ind w:right="141"/>
        <w:jc w:val="both"/>
        <w:rPr>
          <w:rFonts w:ascii="Arial" w:hAnsi="Arial" w:cs="Arial"/>
          <w:spacing w:val="-3"/>
          <w:sz w:val="18"/>
          <w:szCs w:val="18"/>
          <w:lang w:val="en-US"/>
        </w:rPr>
      </w:pPr>
    </w:p>
    <w:p w14:paraId="5B3112FD" w14:textId="55160BB7" w:rsidR="00766444" w:rsidRPr="00766444" w:rsidRDefault="00766444" w:rsidP="009840D9">
      <w:pPr>
        <w:pStyle w:val="Sidfot"/>
        <w:tabs>
          <w:tab w:val="clear" w:pos="4153"/>
          <w:tab w:val="clear" w:pos="8306"/>
        </w:tabs>
        <w:ind w:right="141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Abbreviations</w:t>
      </w:r>
    </w:p>
    <w:p w14:paraId="0ED73DCE" w14:textId="0DE311DD" w:rsidR="009840D9" w:rsidRPr="001413B8" w:rsidRDefault="00423430" w:rsidP="009840D9">
      <w:pPr>
        <w:pStyle w:val="Sidfot"/>
        <w:tabs>
          <w:tab w:val="clear" w:pos="4153"/>
          <w:tab w:val="clear" w:pos="8306"/>
        </w:tabs>
        <w:ind w:right="141"/>
        <w:jc w:val="both"/>
        <w:rPr>
          <w:rFonts w:ascii="Arial" w:hAnsi="Arial" w:cs="Arial"/>
          <w:sz w:val="18"/>
          <w:szCs w:val="18"/>
        </w:rPr>
      </w:pPr>
      <w:r w:rsidRPr="00814497">
        <w:rPr>
          <w:rFonts w:ascii="Arial" w:hAnsi="Arial" w:cs="Arial"/>
          <w:sz w:val="18"/>
          <w:szCs w:val="18"/>
        </w:rPr>
        <w:t xml:space="preserve"> </w:t>
      </w:r>
      <w:r w:rsidR="009840D9" w:rsidRPr="00814497">
        <w:rPr>
          <w:rFonts w:ascii="Arial" w:hAnsi="Arial" w:cs="Arial"/>
          <w:sz w:val="18"/>
          <w:szCs w:val="18"/>
        </w:rPr>
        <w:t>‘?’, nucleotide sequence of the primer matching sequence is not known.</w:t>
      </w:r>
    </w:p>
    <w:p w14:paraId="726ABBD5" w14:textId="77777777" w:rsidR="00FA1E71" w:rsidRPr="009840D9" w:rsidRDefault="00FA1E71" w:rsidP="003A10C4">
      <w:pPr>
        <w:tabs>
          <w:tab w:val="left" w:pos="1002"/>
        </w:tabs>
        <w:rPr>
          <w:sz w:val="18"/>
          <w:szCs w:val="18"/>
          <w:lang w:val="en-GB"/>
        </w:rPr>
      </w:pPr>
    </w:p>
    <w:p w14:paraId="03B4DCD5" w14:textId="77777777" w:rsidR="00FA1E71" w:rsidRDefault="00FA1E71" w:rsidP="003A10C4">
      <w:pPr>
        <w:tabs>
          <w:tab w:val="left" w:pos="1002"/>
        </w:tabs>
        <w:rPr>
          <w:sz w:val="18"/>
          <w:szCs w:val="18"/>
        </w:rPr>
      </w:pPr>
    </w:p>
    <w:p w14:paraId="1E66DB42" w14:textId="20FFA737" w:rsidR="005560A9" w:rsidRPr="005560A9" w:rsidRDefault="005560A9" w:rsidP="005560A9">
      <w:pPr>
        <w:tabs>
          <w:tab w:val="left" w:pos="1002"/>
        </w:tabs>
        <w:rPr>
          <w:rFonts w:ascii="Arial" w:hAnsi="Arial" w:cs="Arial"/>
          <w:sz w:val="18"/>
          <w:szCs w:val="18"/>
        </w:rPr>
      </w:pPr>
    </w:p>
    <w:sectPr w:rsidR="005560A9" w:rsidRPr="005560A9" w:rsidSect="00D97E10">
      <w:headerReference w:type="default" r:id="rId17"/>
      <w:pgSz w:w="11907" w:h="16840" w:code="9"/>
      <w:pgMar w:top="1701" w:right="1134" w:bottom="1701" w:left="1134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E209" w14:textId="77777777" w:rsidR="004336A7" w:rsidRDefault="004336A7">
      <w:r>
        <w:separator/>
      </w:r>
    </w:p>
  </w:endnote>
  <w:endnote w:type="continuationSeparator" w:id="0">
    <w:p w14:paraId="61D3BC78" w14:textId="77777777" w:rsidR="004336A7" w:rsidRDefault="0043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C91E" w14:textId="77777777" w:rsidR="0097443B" w:rsidRPr="00060351" w:rsidRDefault="0097443B" w:rsidP="0097443B">
    <w:pPr>
      <w:pStyle w:val="Sidfot"/>
      <w:tabs>
        <w:tab w:val="clear" w:pos="4153"/>
        <w:tab w:val="clear" w:pos="8306"/>
        <w:tab w:val="center" w:pos="5103"/>
        <w:tab w:val="right" w:pos="10206"/>
      </w:tabs>
      <w:ind w:right="360"/>
      <w:rPr>
        <w:rFonts w:ascii="Arial" w:hAnsi="Arial"/>
        <w:lang w:val="en-US"/>
      </w:rPr>
    </w:pPr>
    <w:r w:rsidRPr="004B27D3">
      <w:rPr>
        <w:rFonts w:ascii="Arial" w:hAnsi="Arial" w:cs="Arial"/>
        <w:i/>
        <w:lang w:val="en-US"/>
      </w:rPr>
      <w:t>CareDx AB</w:t>
    </w:r>
    <w:r w:rsidRPr="00060351">
      <w:rPr>
        <w:rFonts w:ascii="Arial" w:hAnsi="Arial" w:cs="Arial"/>
        <w:lang w:val="en-US"/>
      </w:rPr>
      <w:tab/>
    </w:r>
    <w:r w:rsidRPr="00060351">
      <w:rPr>
        <w:rFonts w:ascii="Arial" w:hAnsi="Arial" w:cs="Arial"/>
        <w:lang w:val="en-US"/>
      </w:rPr>
      <w:tab/>
    </w:r>
  </w:p>
  <w:p w14:paraId="39B07BA2" w14:textId="77777777" w:rsidR="0097443B" w:rsidRPr="00834CB9" w:rsidRDefault="0097443B" w:rsidP="0097443B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4283D9E2" w14:textId="0D024A7D" w:rsidR="0097443B" w:rsidRPr="00393C78" w:rsidRDefault="0097443B" w:rsidP="0097443B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265A92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68F93485" w14:textId="4229A178" w:rsidR="00835452" w:rsidRPr="0097443B" w:rsidRDefault="0097443B" w:rsidP="0097443B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4068A4">
      <w:rPr>
        <w:rFonts w:ascii="Arial" w:hAnsi="Arial" w:cs="Arial"/>
        <w:sz w:val="16"/>
        <w:szCs w:val="16"/>
      </w:rPr>
      <w:t>Nov</w:t>
    </w:r>
    <w:r w:rsidR="00265A92">
      <w:rPr>
        <w:rFonts w:ascii="Arial" w:hAnsi="Arial" w:cs="Arial"/>
        <w:sz w:val="16"/>
        <w:szCs w:val="16"/>
      </w:rPr>
      <w:t>ember</w:t>
    </w:r>
    <w:r>
      <w:rPr>
        <w:rFonts w:ascii="Arial" w:hAnsi="Arial" w:cs="Arial"/>
        <w:sz w:val="16"/>
        <w:szCs w:val="16"/>
      </w:rPr>
      <w:t xml:space="preserve"> 202</w:t>
    </w:r>
    <w:r w:rsidR="004068A4">
      <w:rPr>
        <w:rFonts w:ascii="Arial" w:hAnsi="Arial" w:cs="Arial"/>
        <w:sz w:val="16"/>
        <w:szCs w:val="16"/>
      </w:rPr>
      <w:t>4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  <w:r w:rsidRPr="00AA240A">
      <w:rPr>
        <w:rFonts w:ascii="Arial" w:hAnsi="Arial" w:cs="Arial"/>
        <w:lang w:val="en-US"/>
      </w:rPr>
      <w:tab/>
    </w:r>
    <w:r w:rsidRPr="00AA240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0581" w14:textId="77777777" w:rsidR="004336A7" w:rsidRDefault="004336A7">
      <w:r>
        <w:separator/>
      </w:r>
    </w:p>
  </w:footnote>
  <w:footnote w:type="continuationSeparator" w:id="0">
    <w:p w14:paraId="3F558E15" w14:textId="77777777" w:rsidR="004336A7" w:rsidRDefault="0043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7962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FB69D03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0E77" w14:textId="3A9233C4" w:rsidR="0097443B" w:rsidRDefault="0097443B" w:rsidP="0097443B">
    <w:pPr>
      <w:rPr>
        <w:rFonts w:ascii="Arial" w:hAnsi="Arial"/>
        <w:b/>
        <w:sz w:val="20"/>
        <w:szCs w:val="20"/>
      </w:rPr>
    </w:pPr>
    <w:r w:rsidRPr="005B3919">
      <w:rPr>
        <w:noProof/>
        <w:lang w:val="sv-SE" w:eastAsia="sv-SE"/>
      </w:rPr>
      <w:drawing>
        <wp:anchor distT="0" distB="0" distL="114300" distR="114300" simplePos="0" relativeHeight="251664896" behindDoc="0" locked="0" layoutInCell="1" allowOverlap="1" wp14:anchorId="7BB9D4BF" wp14:editId="23239907">
          <wp:simplePos x="0" y="0"/>
          <wp:positionH relativeFrom="margin">
            <wp:align>left</wp:align>
          </wp:positionH>
          <wp:positionV relativeFrom="paragraph">
            <wp:posOffset>24847</wp:posOffset>
          </wp:positionV>
          <wp:extent cx="1687837" cy="230505"/>
          <wp:effectExtent l="0" t="0" r="7620" b="0"/>
          <wp:wrapSquare wrapText="bothSides"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7" cy="23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/>
        <w:b/>
        <w:sz w:val="20"/>
        <w:szCs w:val="20"/>
      </w:rPr>
      <w:t>Gel Documentation Form and Worksheet</w:t>
    </w:r>
    <w:r w:rsidR="008621B2" w:rsidRPr="00E43D2D">
      <w:rPr>
        <w:rFonts w:ascii="Arial" w:hAnsi="Arial" w:cs="Arial"/>
        <w:b/>
        <w:sz w:val="20"/>
        <w:szCs w:val="20"/>
      </w:rPr>
      <w:t xml:space="preserve"> </w:t>
    </w:r>
    <w:r w:rsidR="008621B2" w:rsidRPr="00E43D2D">
      <w:rPr>
        <w:rFonts w:ascii="Arial" w:hAnsi="Arial" w:cs="Arial"/>
        <w:b/>
        <w:sz w:val="20"/>
        <w:szCs w:val="20"/>
      </w:rPr>
      <w:tab/>
    </w:r>
    <w:r w:rsidR="008621B2" w:rsidRPr="00E43D2D">
      <w:rPr>
        <w:rFonts w:ascii="Arial" w:hAnsi="Arial" w:cs="Arial"/>
        <w:b/>
        <w:sz w:val="20"/>
        <w:szCs w:val="20"/>
      </w:rPr>
      <w:tab/>
    </w:r>
    <w:r w:rsidR="008621B2" w:rsidRPr="00E43D2D">
      <w:rPr>
        <w:rFonts w:ascii="Arial" w:hAnsi="Arial" w:cs="Arial"/>
        <w:b/>
        <w:sz w:val="20"/>
        <w:szCs w:val="20"/>
      </w:rPr>
      <w:tab/>
      <w:t xml:space="preserve">Page </w:t>
    </w:r>
    <w:r w:rsidR="008621B2" w:rsidRPr="008621B2">
      <w:rPr>
        <w:rFonts w:ascii="Arial" w:hAnsi="Arial" w:cs="Arial"/>
        <w:b/>
        <w:bCs/>
        <w:sz w:val="20"/>
        <w:szCs w:val="20"/>
      </w:rPr>
      <w:fldChar w:fldCharType="begin"/>
    </w:r>
    <w:r w:rsidR="008621B2" w:rsidRPr="008621B2">
      <w:rPr>
        <w:rFonts w:ascii="Arial" w:hAnsi="Arial" w:cs="Arial"/>
        <w:b/>
        <w:bCs/>
        <w:sz w:val="20"/>
        <w:szCs w:val="20"/>
      </w:rPr>
      <w:instrText>PAGE  \* Arabic  \* MERGEFORMAT</w:instrText>
    </w:r>
    <w:r w:rsidR="008621B2" w:rsidRPr="008621B2">
      <w:rPr>
        <w:rFonts w:ascii="Arial" w:hAnsi="Arial" w:cs="Arial"/>
        <w:b/>
        <w:bCs/>
        <w:sz w:val="20"/>
        <w:szCs w:val="20"/>
      </w:rPr>
      <w:fldChar w:fldCharType="separate"/>
    </w:r>
    <w:r w:rsidR="008621B2">
      <w:rPr>
        <w:rFonts w:ascii="Arial" w:hAnsi="Arial" w:cs="Arial"/>
        <w:b/>
        <w:bCs/>
        <w:sz w:val="20"/>
        <w:szCs w:val="20"/>
      </w:rPr>
      <w:t>1</w:t>
    </w:r>
    <w:r w:rsidR="008621B2" w:rsidRPr="008621B2">
      <w:rPr>
        <w:rFonts w:ascii="Arial" w:hAnsi="Arial" w:cs="Arial"/>
        <w:b/>
        <w:bCs/>
        <w:sz w:val="20"/>
        <w:szCs w:val="20"/>
      </w:rPr>
      <w:fldChar w:fldCharType="end"/>
    </w:r>
    <w:r w:rsidR="008621B2" w:rsidRPr="00E43D2D">
      <w:rPr>
        <w:rFonts w:ascii="Arial" w:hAnsi="Arial" w:cs="Arial"/>
        <w:b/>
        <w:sz w:val="20"/>
        <w:szCs w:val="20"/>
      </w:rPr>
      <w:t xml:space="preserve"> of </w:t>
    </w:r>
    <w:r w:rsidR="008621B2" w:rsidRPr="008621B2">
      <w:rPr>
        <w:rFonts w:ascii="Arial" w:hAnsi="Arial" w:cs="Arial"/>
        <w:b/>
        <w:bCs/>
        <w:sz w:val="20"/>
        <w:szCs w:val="20"/>
      </w:rPr>
      <w:fldChar w:fldCharType="begin"/>
    </w:r>
    <w:r w:rsidR="008621B2" w:rsidRPr="008621B2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="008621B2" w:rsidRPr="008621B2">
      <w:rPr>
        <w:rFonts w:ascii="Arial" w:hAnsi="Arial" w:cs="Arial"/>
        <w:b/>
        <w:bCs/>
        <w:sz w:val="20"/>
        <w:szCs w:val="20"/>
      </w:rPr>
      <w:fldChar w:fldCharType="separate"/>
    </w:r>
    <w:r w:rsidR="008621B2">
      <w:rPr>
        <w:rFonts w:ascii="Arial" w:hAnsi="Arial" w:cs="Arial"/>
        <w:b/>
        <w:bCs/>
        <w:sz w:val="20"/>
        <w:szCs w:val="20"/>
      </w:rPr>
      <w:t>5</w:t>
    </w:r>
    <w:r w:rsidR="008621B2" w:rsidRPr="008621B2">
      <w:rPr>
        <w:rFonts w:ascii="Arial" w:hAnsi="Arial" w:cs="Arial"/>
        <w:b/>
        <w:bCs/>
        <w:sz w:val="20"/>
        <w:szCs w:val="20"/>
      </w:rPr>
      <w:fldChar w:fldCharType="end"/>
    </w:r>
  </w:p>
  <w:p w14:paraId="53D9E00A" w14:textId="5AB01EA1" w:rsidR="0097443B" w:rsidRDefault="00265A92" w:rsidP="00265A92">
    <w:pPr>
      <w:ind w:left="6480" w:firstLine="720"/>
      <w:rPr>
        <w:rFonts w:ascii="Arial" w:hAnsi="Arial" w:cs="Arial"/>
        <w:b/>
        <w:sz w:val="20"/>
        <w:szCs w:val="20"/>
      </w:rPr>
    </w:pPr>
    <w:r>
      <w:rPr>
        <w:rFonts w:ascii="Arial" w:hAnsi="Arial"/>
        <w:sz w:val="20"/>
        <w:szCs w:val="20"/>
      </w:rPr>
      <w:t xml:space="preserve">         </w:t>
    </w:r>
    <w:r w:rsidR="0097443B" w:rsidRPr="00F94550">
      <w:rPr>
        <w:rFonts w:ascii="Arial" w:hAnsi="Arial"/>
        <w:sz w:val="20"/>
        <w:szCs w:val="20"/>
      </w:rPr>
      <w:t xml:space="preserve">Visit </w:t>
    </w:r>
    <w:r>
      <w:rPr>
        <w:rStyle w:val="Hyperlnk"/>
        <w:rFonts w:ascii="Arial" w:hAnsi="Arial" w:cs="Arial"/>
        <w:sz w:val="20"/>
        <w:szCs w:val="20"/>
      </w:rPr>
      <w:t>www</w:t>
    </w:r>
    <w:r w:rsidR="0097443B" w:rsidRPr="00F94550">
      <w:rPr>
        <w:rStyle w:val="Hyperlnk"/>
        <w:rFonts w:ascii="Arial" w:hAnsi="Arial" w:cs="Arial"/>
        <w:sz w:val="20"/>
        <w:szCs w:val="20"/>
      </w:rPr>
      <w:t>.caredx.com</w:t>
    </w:r>
    <w:r w:rsidR="0097443B" w:rsidRPr="00F94550">
      <w:rPr>
        <w:rFonts w:ascii="Arial" w:hAnsi="Arial" w:cs="Arial"/>
        <w:sz w:val="20"/>
        <w:szCs w:val="20"/>
      </w:rPr>
      <w:t xml:space="preserve"> for</w:t>
    </w:r>
  </w:p>
  <w:p w14:paraId="6035C4FE" w14:textId="46CDB725" w:rsidR="0097443B" w:rsidRPr="00710075" w:rsidRDefault="0097443B" w:rsidP="0097443B">
    <w:pPr>
      <w:ind w:left="5529" w:right="-596" w:hanging="1209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DPA1</w:t>
    </w:r>
    <w:r w:rsidRPr="00710075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ab/>
      <w:t xml:space="preserve">                              </w:t>
    </w:r>
    <w:proofErr w:type="gramStart"/>
    <w:r>
      <w:rPr>
        <w:rFonts w:ascii="Arial" w:hAnsi="Arial"/>
        <w:sz w:val="20"/>
        <w:szCs w:val="20"/>
      </w:rPr>
      <w:t xml:space="preserve">   “</w:t>
    </w:r>
    <w:proofErr w:type="gramEnd"/>
    <w:r w:rsidRPr="00F94550">
      <w:rPr>
        <w:rFonts w:ascii="Arial" w:hAnsi="Arial"/>
        <w:b/>
        <w:sz w:val="20"/>
        <w:szCs w:val="20"/>
      </w:rPr>
      <w:t>Instructions for</w:t>
    </w:r>
    <w:r>
      <w:rPr>
        <w:rFonts w:ascii="Arial" w:hAnsi="Arial"/>
        <w:b/>
        <w:sz w:val="20"/>
        <w:szCs w:val="20"/>
      </w:rPr>
      <w:t xml:space="preserve"> </w:t>
    </w:r>
    <w:r w:rsidRPr="00F94550">
      <w:rPr>
        <w:rFonts w:ascii="Arial" w:hAnsi="Arial"/>
        <w:b/>
        <w:sz w:val="20"/>
        <w:szCs w:val="20"/>
      </w:rPr>
      <w:t>Use</w:t>
    </w:r>
    <w:r>
      <w:rPr>
        <w:rFonts w:ascii="Arial" w:hAnsi="Arial"/>
        <w:b/>
        <w:sz w:val="20"/>
        <w:szCs w:val="20"/>
      </w:rPr>
      <w:t>”</w:t>
    </w:r>
    <w:r w:rsidRPr="00F94550">
      <w:rPr>
        <w:rFonts w:ascii="Arial" w:hAnsi="Arial"/>
        <w:b/>
        <w:sz w:val="20"/>
        <w:szCs w:val="20"/>
      </w:rPr>
      <w:t xml:space="preserve"> (IFU</w:t>
    </w:r>
    <w:r>
      <w:rPr>
        <w:rFonts w:ascii="Arial" w:hAnsi="Arial"/>
        <w:b/>
        <w:sz w:val="20"/>
        <w:szCs w:val="20"/>
      </w:rPr>
      <w:t>)</w:t>
    </w:r>
  </w:p>
  <w:p w14:paraId="09D33558" w14:textId="277C8600" w:rsidR="0097443B" w:rsidRDefault="0097443B" w:rsidP="0097443B">
    <w:pPr>
      <w:pStyle w:val="Sidhuvud"/>
      <w:tabs>
        <w:tab w:val="clear" w:pos="4536"/>
        <w:tab w:val="clear" w:pos="9072"/>
        <w:tab w:val="center" w:pos="7230"/>
        <w:tab w:val="left" w:pos="9214"/>
        <w:tab w:val="left" w:pos="9356"/>
        <w:tab w:val="left" w:pos="10206"/>
      </w:tabs>
      <w:ind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                    </w:t>
    </w:r>
    <w:r w:rsidRPr="00BE550B">
      <w:rPr>
        <w:rFonts w:ascii="Arial" w:hAnsi="Arial" w:cs="Arial"/>
        <w:b/>
        <w:sz w:val="20"/>
        <w:szCs w:val="20"/>
      </w:rPr>
      <w:t>101.</w:t>
    </w:r>
    <w:r>
      <w:rPr>
        <w:rFonts w:ascii="Arial" w:hAnsi="Arial" w:cs="Arial"/>
        <w:b/>
        <w:sz w:val="20"/>
        <w:szCs w:val="20"/>
      </w:rPr>
      <w:t>331-24/0</w:t>
    </w:r>
    <w:r w:rsidR="00EC26B1">
      <w:rPr>
        <w:rFonts w:ascii="Arial" w:hAnsi="Arial" w:cs="Arial"/>
        <w:b/>
        <w:sz w:val="20"/>
        <w:szCs w:val="20"/>
      </w:rPr>
      <w:t>6</w:t>
    </w:r>
    <w:r w:rsidRPr="00BE550B">
      <w:rPr>
        <w:rFonts w:ascii="Arial" w:hAnsi="Arial" w:cs="Arial"/>
        <w:b/>
        <w:sz w:val="20"/>
        <w:szCs w:val="20"/>
      </w:rPr>
      <w:t xml:space="preserve"> -</w:t>
    </w:r>
    <w:r>
      <w:rPr>
        <w:rFonts w:ascii="Arial" w:hAnsi="Arial" w:cs="Arial"/>
        <w:b/>
        <w:sz w:val="20"/>
        <w:szCs w:val="20"/>
      </w:rPr>
      <w:t>24</w:t>
    </w:r>
    <w:r w:rsidRPr="00BE550B">
      <w:rPr>
        <w:rFonts w:ascii="Arial" w:hAnsi="Arial" w:cs="Arial"/>
        <w:b/>
        <w:sz w:val="20"/>
        <w:szCs w:val="20"/>
      </w:rPr>
      <w:t>u/</w:t>
    </w:r>
    <w:r>
      <w:rPr>
        <w:rFonts w:ascii="Arial" w:hAnsi="Arial" w:cs="Arial"/>
        <w:b/>
        <w:sz w:val="20"/>
        <w:szCs w:val="20"/>
      </w:rPr>
      <w:t>0</w:t>
    </w:r>
    <w:r w:rsidR="00EC26B1">
      <w:rPr>
        <w:rFonts w:ascii="Arial" w:hAnsi="Arial" w:cs="Arial"/>
        <w:b/>
        <w:sz w:val="20"/>
        <w:szCs w:val="20"/>
      </w:rPr>
      <w:t>6</w:t>
    </w:r>
    <w:r w:rsidRPr="00BE550B">
      <w:rPr>
        <w:rFonts w:ascii="Arial" w:hAnsi="Arial" w:cs="Arial"/>
        <w:b/>
        <w:sz w:val="20"/>
        <w:szCs w:val="20"/>
      </w:rPr>
      <w:t>u</w:t>
    </w:r>
    <w:r>
      <w:rPr>
        <w:rFonts w:ascii="Arial" w:hAnsi="Arial" w:cs="Arial"/>
        <w:b/>
        <w:sz w:val="20"/>
        <w:szCs w:val="20"/>
      </w:rPr>
      <w:t xml:space="preserve">              </w:t>
    </w:r>
  </w:p>
  <w:p w14:paraId="09F4C61F" w14:textId="53BC78A3" w:rsidR="0097443B" w:rsidRPr="00406BF4" w:rsidRDefault="0097443B" w:rsidP="0097443B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</w:t>
    </w:r>
    <w:r w:rsidR="004068A4">
      <w:rPr>
        <w:rFonts w:ascii="Arial" w:hAnsi="Arial" w:cs="Arial"/>
        <w:b/>
        <w:sz w:val="20"/>
        <w:szCs w:val="20"/>
      </w:rPr>
      <w:t>0V3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0C10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61A6A0D" w14:textId="77777777" w:rsidR="00835452" w:rsidRDefault="00835452" w:rsidP="00F157DD">
    <w:pPr>
      <w:pStyle w:val="Sidhuvud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893F" w14:textId="743FC78C" w:rsidR="008621B2" w:rsidRDefault="008621B2" w:rsidP="008621B2">
    <w:pPr>
      <w:ind w:right="-567"/>
      <w:rPr>
        <w:rFonts w:ascii="Arial" w:hAnsi="Arial"/>
        <w:b/>
        <w:sz w:val="20"/>
        <w:szCs w:val="20"/>
      </w:rPr>
    </w:pPr>
    <w:r w:rsidRPr="005B3919">
      <w:rPr>
        <w:noProof/>
        <w:lang w:val="sv-SE" w:eastAsia="sv-SE"/>
      </w:rPr>
      <w:drawing>
        <wp:anchor distT="0" distB="0" distL="114300" distR="114300" simplePos="0" relativeHeight="251666944" behindDoc="0" locked="0" layoutInCell="1" allowOverlap="1" wp14:anchorId="095473E0" wp14:editId="07EE178B">
          <wp:simplePos x="0" y="0"/>
          <wp:positionH relativeFrom="margin">
            <wp:align>left</wp:align>
          </wp:positionH>
          <wp:positionV relativeFrom="paragraph">
            <wp:posOffset>24847</wp:posOffset>
          </wp:positionV>
          <wp:extent cx="1687837" cy="230505"/>
          <wp:effectExtent l="0" t="0" r="7620" b="0"/>
          <wp:wrapSquare wrapText="bothSides"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7" cy="23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/>
        <w:b/>
        <w:sz w:val="20"/>
        <w:szCs w:val="20"/>
      </w:rPr>
      <w:t>Gel Documentation Form and Worksheet</w:t>
    </w:r>
    <w:r w:rsidRPr="00E43D2D">
      <w:rPr>
        <w:rFonts w:ascii="Arial" w:hAnsi="Arial" w:cs="Arial"/>
        <w:b/>
        <w:sz w:val="20"/>
        <w:szCs w:val="20"/>
      </w:rPr>
      <w:t xml:space="preserve"> </w:t>
    </w:r>
    <w:r w:rsidRPr="00E43D2D">
      <w:rPr>
        <w:rFonts w:ascii="Arial" w:hAnsi="Arial" w:cs="Arial"/>
        <w:b/>
        <w:sz w:val="20"/>
        <w:szCs w:val="20"/>
      </w:rPr>
      <w:tab/>
    </w:r>
    <w:r w:rsidRPr="00E43D2D">
      <w:rPr>
        <w:rFonts w:ascii="Arial" w:hAnsi="Arial" w:cs="Arial"/>
        <w:b/>
        <w:sz w:val="20"/>
        <w:szCs w:val="20"/>
      </w:rPr>
      <w:tab/>
      <w:t xml:space="preserve">                Page </w:t>
    </w:r>
    <w:r w:rsidRPr="008621B2">
      <w:rPr>
        <w:rFonts w:ascii="Arial" w:hAnsi="Arial" w:cs="Arial"/>
        <w:b/>
        <w:bCs/>
        <w:sz w:val="20"/>
        <w:szCs w:val="20"/>
      </w:rPr>
      <w:fldChar w:fldCharType="begin"/>
    </w:r>
    <w:r w:rsidRPr="008621B2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8621B2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1</w:t>
    </w:r>
    <w:r w:rsidRPr="008621B2">
      <w:rPr>
        <w:rFonts w:ascii="Arial" w:hAnsi="Arial" w:cs="Arial"/>
        <w:b/>
        <w:bCs/>
        <w:sz w:val="20"/>
        <w:szCs w:val="20"/>
      </w:rPr>
      <w:fldChar w:fldCharType="end"/>
    </w:r>
    <w:r w:rsidRPr="00E43D2D">
      <w:rPr>
        <w:rFonts w:ascii="Arial" w:hAnsi="Arial" w:cs="Arial"/>
        <w:b/>
        <w:sz w:val="20"/>
        <w:szCs w:val="20"/>
      </w:rPr>
      <w:t xml:space="preserve"> of </w:t>
    </w:r>
    <w:r w:rsidRPr="008621B2">
      <w:rPr>
        <w:rFonts w:ascii="Arial" w:hAnsi="Arial" w:cs="Arial"/>
        <w:b/>
        <w:bCs/>
        <w:sz w:val="20"/>
        <w:szCs w:val="20"/>
      </w:rPr>
      <w:fldChar w:fldCharType="begin"/>
    </w:r>
    <w:r w:rsidRPr="008621B2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8621B2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5</w:t>
    </w:r>
    <w:r w:rsidRPr="008621B2">
      <w:rPr>
        <w:rFonts w:ascii="Arial" w:hAnsi="Arial" w:cs="Arial"/>
        <w:b/>
        <w:bCs/>
        <w:sz w:val="20"/>
        <w:szCs w:val="20"/>
      </w:rPr>
      <w:fldChar w:fldCharType="end"/>
    </w:r>
  </w:p>
  <w:p w14:paraId="54E21532" w14:textId="6658E067" w:rsidR="008621B2" w:rsidRDefault="00265A92" w:rsidP="00265A92">
    <w:pPr>
      <w:ind w:left="6480" w:right="-426" w:firstLine="720"/>
      <w:rPr>
        <w:rFonts w:ascii="Arial" w:hAnsi="Arial" w:cs="Arial"/>
        <w:b/>
        <w:sz w:val="20"/>
        <w:szCs w:val="20"/>
      </w:rPr>
    </w:pPr>
    <w:r>
      <w:rPr>
        <w:rFonts w:ascii="Arial" w:hAnsi="Arial"/>
        <w:sz w:val="20"/>
        <w:szCs w:val="20"/>
      </w:rPr>
      <w:t xml:space="preserve">        </w:t>
    </w:r>
    <w:r w:rsidR="008621B2" w:rsidRPr="00F94550">
      <w:rPr>
        <w:rFonts w:ascii="Arial" w:hAnsi="Arial"/>
        <w:sz w:val="20"/>
        <w:szCs w:val="20"/>
      </w:rPr>
      <w:t xml:space="preserve">Visit </w:t>
    </w:r>
    <w:r>
      <w:rPr>
        <w:rStyle w:val="Hyperlnk"/>
        <w:rFonts w:ascii="Arial" w:hAnsi="Arial" w:cs="Arial"/>
        <w:sz w:val="20"/>
        <w:szCs w:val="20"/>
      </w:rPr>
      <w:t>www</w:t>
    </w:r>
    <w:r w:rsidR="008621B2" w:rsidRPr="00F94550">
      <w:rPr>
        <w:rStyle w:val="Hyperlnk"/>
        <w:rFonts w:ascii="Arial" w:hAnsi="Arial" w:cs="Arial"/>
        <w:sz w:val="20"/>
        <w:szCs w:val="20"/>
      </w:rPr>
      <w:t>.caredx.com</w:t>
    </w:r>
    <w:r w:rsidR="008621B2" w:rsidRPr="00F94550">
      <w:rPr>
        <w:rFonts w:ascii="Arial" w:hAnsi="Arial" w:cs="Arial"/>
        <w:sz w:val="20"/>
        <w:szCs w:val="20"/>
      </w:rPr>
      <w:t xml:space="preserve"> for</w:t>
    </w:r>
  </w:p>
  <w:p w14:paraId="0053FACE" w14:textId="77777777" w:rsidR="008621B2" w:rsidRPr="00710075" w:rsidRDefault="008621B2" w:rsidP="008621B2">
    <w:pPr>
      <w:ind w:left="5529" w:right="-596" w:hanging="1209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DPA1</w:t>
    </w:r>
    <w:r w:rsidRPr="00710075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ab/>
      <w:t xml:space="preserve">                              </w:t>
    </w:r>
    <w:proofErr w:type="gramStart"/>
    <w:r>
      <w:rPr>
        <w:rFonts w:ascii="Arial" w:hAnsi="Arial"/>
        <w:sz w:val="20"/>
        <w:szCs w:val="20"/>
      </w:rPr>
      <w:t xml:space="preserve">   “</w:t>
    </w:r>
    <w:proofErr w:type="gramEnd"/>
    <w:r w:rsidRPr="00F94550">
      <w:rPr>
        <w:rFonts w:ascii="Arial" w:hAnsi="Arial"/>
        <w:b/>
        <w:sz w:val="20"/>
        <w:szCs w:val="20"/>
      </w:rPr>
      <w:t>Instructions for</w:t>
    </w:r>
    <w:r>
      <w:rPr>
        <w:rFonts w:ascii="Arial" w:hAnsi="Arial"/>
        <w:b/>
        <w:sz w:val="20"/>
        <w:szCs w:val="20"/>
      </w:rPr>
      <w:t xml:space="preserve"> </w:t>
    </w:r>
    <w:r w:rsidRPr="00F94550">
      <w:rPr>
        <w:rFonts w:ascii="Arial" w:hAnsi="Arial"/>
        <w:b/>
        <w:sz w:val="20"/>
        <w:szCs w:val="20"/>
      </w:rPr>
      <w:t>Use</w:t>
    </w:r>
    <w:r>
      <w:rPr>
        <w:rFonts w:ascii="Arial" w:hAnsi="Arial"/>
        <w:b/>
        <w:sz w:val="20"/>
        <w:szCs w:val="20"/>
      </w:rPr>
      <w:t>”</w:t>
    </w:r>
    <w:r w:rsidRPr="00F94550">
      <w:rPr>
        <w:rFonts w:ascii="Arial" w:hAnsi="Arial"/>
        <w:b/>
        <w:sz w:val="20"/>
        <w:szCs w:val="20"/>
      </w:rPr>
      <w:t xml:space="preserve"> (IFU</w:t>
    </w:r>
    <w:r>
      <w:rPr>
        <w:rFonts w:ascii="Arial" w:hAnsi="Arial"/>
        <w:b/>
        <w:sz w:val="20"/>
        <w:szCs w:val="20"/>
      </w:rPr>
      <w:t>)</w:t>
    </w:r>
  </w:p>
  <w:p w14:paraId="30C969EF" w14:textId="3FED57E5" w:rsidR="008621B2" w:rsidRDefault="008621B2" w:rsidP="008621B2">
    <w:pPr>
      <w:pStyle w:val="Sidhuvud"/>
      <w:tabs>
        <w:tab w:val="clear" w:pos="4536"/>
        <w:tab w:val="clear" w:pos="9072"/>
        <w:tab w:val="center" w:pos="7230"/>
        <w:tab w:val="left" w:pos="9214"/>
        <w:tab w:val="left" w:pos="9356"/>
        <w:tab w:val="left" w:pos="10206"/>
      </w:tabs>
      <w:ind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                    </w:t>
    </w:r>
    <w:r w:rsidRPr="00BE550B">
      <w:rPr>
        <w:rFonts w:ascii="Arial" w:hAnsi="Arial" w:cs="Arial"/>
        <w:b/>
        <w:sz w:val="20"/>
        <w:szCs w:val="20"/>
      </w:rPr>
      <w:t>101.</w:t>
    </w:r>
    <w:r>
      <w:rPr>
        <w:rFonts w:ascii="Arial" w:hAnsi="Arial" w:cs="Arial"/>
        <w:b/>
        <w:sz w:val="20"/>
        <w:szCs w:val="20"/>
      </w:rPr>
      <w:t>331-24/0</w:t>
    </w:r>
    <w:r w:rsidR="0030484F">
      <w:rPr>
        <w:rFonts w:ascii="Arial" w:hAnsi="Arial" w:cs="Arial"/>
        <w:b/>
        <w:sz w:val="20"/>
        <w:szCs w:val="20"/>
      </w:rPr>
      <w:t>6</w:t>
    </w:r>
    <w:r w:rsidRPr="00BE550B">
      <w:rPr>
        <w:rFonts w:ascii="Arial" w:hAnsi="Arial" w:cs="Arial"/>
        <w:b/>
        <w:sz w:val="20"/>
        <w:szCs w:val="20"/>
      </w:rPr>
      <w:t xml:space="preserve"> -</w:t>
    </w:r>
    <w:r>
      <w:rPr>
        <w:rFonts w:ascii="Arial" w:hAnsi="Arial" w:cs="Arial"/>
        <w:b/>
        <w:sz w:val="20"/>
        <w:szCs w:val="20"/>
      </w:rPr>
      <w:t>24</w:t>
    </w:r>
    <w:r w:rsidRPr="00BE550B">
      <w:rPr>
        <w:rFonts w:ascii="Arial" w:hAnsi="Arial" w:cs="Arial"/>
        <w:b/>
        <w:sz w:val="20"/>
        <w:szCs w:val="20"/>
      </w:rPr>
      <w:t>u/</w:t>
    </w:r>
    <w:r>
      <w:rPr>
        <w:rFonts w:ascii="Arial" w:hAnsi="Arial" w:cs="Arial"/>
        <w:b/>
        <w:sz w:val="20"/>
        <w:szCs w:val="20"/>
      </w:rPr>
      <w:t>0</w:t>
    </w:r>
    <w:r w:rsidR="0030484F">
      <w:rPr>
        <w:rFonts w:ascii="Arial" w:hAnsi="Arial" w:cs="Arial"/>
        <w:b/>
        <w:sz w:val="20"/>
        <w:szCs w:val="20"/>
      </w:rPr>
      <w:t>6</w:t>
    </w:r>
    <w:r w:rsidRPr="00BE550B">
      <w:rPr>
        <w:rFonts w:ascii="Arial" w:hAnsi="Arial" w:cs="Arial"/>
        <w:b/>
        <w:sz w:val="20"/>
        <w:szCs w:val="20"/>
      </w:rPr>
      <w:t>u</w:t>
    </w:r>
    <w:r>
      <w:rPr>
        <w:rFonts w:ascii="Arial" w:hAnsi="Arial" w:cs="Arial"/>
        <w:b/>
        <w:sz w:val="20"/>
        <w:szCs w:val="20"/>
      </w:rPr>
      <w:t xml:space="preserve">              </w:t>
    </w:r>
  </w:p>
  <w:p w14:paraId="733B3A24" w14:textId="00A47645" w:rsidR="008621B2" w:rsidRPr="008621B2" w:rsidRDefault="008621B2" w:rsidP="008621B2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</w:t>
    </w:r>
    <w:r w:rsidR="001014CE">
      <w:rPr>
        <w:rFonts w:ascii="Arial" w:hAnsi="Arial" w:cs="Arial"/>
        <w:b/>
        <w:sz w:val="20"/>
        <w:szCs w:val="20"/>
      </w:rPr>
      <w:t>0V3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35A0C0D"/>
    <w:multiLevelType w:val="hybridMultilevel"/>
    <w:tmpl w:val="09705D28"/>
    <w:lvl w:ilvl="0" w:tplc="FBD4B6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513" w:hanging="360"/>
      </w:pPr>
    </w:lvl>
    <w:lvl w:ilvl="2" w:tplc="041D001B" w:tentative="1">
      <w:start w:val="1"/>
      <w:numFmt w:val="lowerRoman"/>
      <w:lvlText w:val="%3."/>
      <w:lvlJc w:val="right"/>
      <w:pPr>
        <w:ind w:left="1233" w:hanging="180"/>
      </w:pPr>
    </w:lvl>
    <w:lvl w:ilvl="3" w:tplc="041D000F" w:tentative="1">
      <w:start w:val="1"/>
      <w:numFmt w:val="decimal"/>
      <w:lvlText w:val="%4."/>
      <w:lvlJc w:val="left"/>
      <w:pPr>
        <w:ind w:left="1953" w:hanging="360"/>
      </w:pPr>
    </w:lvl>
    <w:lvl w:ilvl="4" w:tplc="041D0019" w:tentative="1">
      <w:start w:val="1"/>
      <w:numFmt w:val="lowerLetter"/>
      <w:lvlText w:val="%5."/>
      <w:lvlJc w:val="left"/>
      <w:pPr>
        <w:ind w:left="2673" w:hanging="360"/>
      </w:pPr>
    </w:lvl>
    <w:lvl w:ilvl="5" w:tplc="041D001B" w:tentative="1">
      <w:start w:val="1"/>
      <w:numFmt w:val="lowerRoman"/>
      <w:lvlText w:val="%6."/>
      <w:lvlJc w:val="right"/>
      <w:pPr>
        <w:ind w:left="3393" w:hanging="180"/>
      </w:pPr>
    </w:lvl>
    <w:lvl w:ilvl="6" w:tplc="041D000F" w:tentative="1">
      <w:start w:val="1"/>
      <w:numFmt w:val="decimal"/>
      <w:lvlText w:val="%7."/>
      <w:lvlJc w:val="left"/>
      <w:pPr>
        <w:ind w:left="4113" w:hanging="360"/>
      </w:pPr>
    </w:lvl>
    <w:lvl w:ilvl="7" w:tplc="041D0019" w:tentative="1">
      <w:start w:val="1"/>
      <w:numFmt w:val="lowerLetter"/>
      <w:lvlText w:val="%8."/>
      <w:lvlJc w:val="left"/>
      <w:pPr>
        <w:ind w:left="4833" w:hanging="360"/>
      </w:pPr>
    </w:lvl>
    <w:lvl w:ilvl="8" w:tplc="041D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15276717">
    <w:abstractNumId w:val="4"/>
  </w:num>
  <w:num w:numId="2" w16cid:durableId="1174152841">
    <w:abstractNumId w:val="6"/>
  </w:num>
  <w:num w:numId="3" w16cid:durableId="551237881">
    <w:abstractNumId w:val="3"/>
  </w:num>
  <w:num w:numId="4" w16cid:durableId="1677878444">
    <w:abstractNumId w:val="0"/>
  </w:num>
  <w:num w:numId="5" w16cid:durableId="486633729">
    <w:abstractNumId w:val="1"/>
  </w:num>
  <w:num w:numId="6" w16cid:durableId="1721132154">
    <w:abstractNumId w:val="2"/>
  </w:num>
  <w:num w:numId="7" w16cid:durableId="20853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NDQ0NgciUzNTIyUdpeDU4uLM/DyQAqNaALP9uiQsAAAA"/>
  </w:docVars>
  <w:rsids>
    <w:rsidRoot w:val="001010A3"/>
    <w:rsid w:val="00001DAD"/>
    <w:rsid w:val="00003ADC"/>
    <w:rsid w:val="00012D10"/>
    <w:rsid w:val="00016BBC"/>
    <w:rsid w:val="00020579"/>
    <w:rsid w:val="000207B3"/>
    <w:rsid w:val="00020EA2"/>
    <w:rsid w:val="000229F4"/>
    <w:rsid w:val="00024005"/>
    <w:rsid w:val="00024ADB"/>
    <w:rsid w:val="000272D6"/>
    <w:rsid w:val="0003770A"/>
    <w:rsid w:val="0005415B"/>
    <w:rsid w:val="000542CC"/>
    <w:rsid w:val="000561E5"/>
    <w:rsid w:val="00057430"/>
    <w:rsid w:val="00060484"/>
    <w:rsid w:val="00067A5C"/>
    <w:rsid w:val="00072FF0"/>
    <w:rsid w:val="00073075"/>
    <w:rsid w:val="00073EB6"/>
    <w:rsid w:val="00074321"/>
    <w:rsid w:val="00076077"/>
    <w:rsid w:val="00076D91"/>
    <w:rsid w:val="00085E00"/>
    <w:rsid w:val="000B0B9A"/>
    <w:rsid w:val="000B1612"/>
    <w:rsid w:val="000B1FC3"/>
    <w:rsid w:val="000C0865"/>
    <w:rsid w:val="000C3467"/>
    <w:rsid w:val="000D590A"/>
    <w:rsid w:val="000D7A0D"/>
    <w:rsid w:val="000F1A4F"/>
    <w:rsid w:val="000F3C01"/>
    <w:rsid w:val="000F6F6F"/>
    <w:rsid w:val="001010A3"/>
    <w:rsid w:val="001014CE"/>
    <w:rsid w:val="00111884"/>
    <w:rsid w:val="001229D4"/>
    <w:rsid w:val="00125072"/>
    <w:rsid w:val="001269C6"/>
    <w:rsid w:val="00134AB5"/>
    <w:rsid w:val="00150B10"/>
    <w:rsid w:val="00153693"/>
    <w:rsid w:val="00153748"/>
    <w:rsid w:val="001579AA"/>
    <w:rsid w:val="00162A62"/>
    <w:rsid w:val="00172075"/>
    <w:rsid w:val="00176053"/>
    <w:rsid w:val="00181075"/>
    <w:rsid w:val="0019307E"/>
    <w:rsid w:val="00197BB8"/>
    <w:rsid w:val="001A2D4D"/>
    <w:rsid w:val="001A4962"/>
    <w:rsid w:val="001A54D0"/>
    <w:rsid w:val="001B0A47"/>
    <w:rsid w:val="001B140D"/>
    <w:rsid w:val="001C0083"/>
    <w:rsid w:val="001C41DC"/>
    <w:rsid w:val="001D01B1"/>
    <w:rsid w:val="001D180E"/>
    <w:rsid w:val="001D2FA4"/>
    <w:rsid w:val="001F079A"/>
    <w:rsid w:val="001F1BFE"/>
    <w:rsid w:val="001F3F6C"/>
    <w:rsid w:val="001F6847"/>
    <w:rsid w:val="002144EA"/>
    <w:rsid w:val="00214D0C"/>
    <w:rsid w:val="002258C5"/>
    <w:rsid w:val="0023036E"/>
    <w:rsid w:val="00236AD7"/>
    <w:rsid w:val="00253280"/>
    <w:rsid w:val="00255414"/>
    <w:rsid w:val="002564FF"/>
    <w:rsid w:val="00260338"/>
    <w:rsid w:val="00265A92"/>
    <w:rsid w:val="00272610"/>
    <w:rsid w:val="00277149"/>
    <w:rsid w:val="00280F08"/>
    <w:rsid w:val="0028488F"/>
    <w:rsid w:val="00292BC5"/>
    <w:rsid w:val="002950E9"/>
    <w:rsid w:val="002A61E4"/>
    <w:rsid w:val="002B430F"/>
    <w:rsid w:val="002B4F1A"/>
    <w:rsid w:val="002C23CF"/>
    <w:rsid w:val="002C2939"/>
    <w:rsid w:val="002D707A"/>
    <w:rsid w:val="002D73C8"/>
    <w:rsid w:val="002E0F71"/>
    <w:rsid w:val="002E6A67"/>
    <w:rsid w:val="002F2830"/>
    <w:rsid w:val="002F3F1E"/>
    <w:rsid w:val="00301A64"/>
    <w:rsid w:val="00302576"/>
    <w:rsid w:val="0030484F"/>
    <w:rsid w:val="00305180"/>
    <w:rsid w:val="00312A77"/>
    <w:rsid w:val="003201D4"/>
    <w:rsid w:val="00320C08"/>
    <w:rsid w:val="0032230A"/>
    <w:rsid w:val="003225B2"/>
    <w:rsid w:val="00327350"/>
    <w:rsid w:val="00331CF6"/>
    <w:rsid w:val="003367B4"/>
    <w:rsid w:val="00337E3A"/>
    <w:rsid w:val="00342A8A"/>
    <w:rsid w:val="00344273"/>
    <w:rsid w:val="00354386"/>
    <w:rsid w:val="00365D52"/>
    <w:rsid w:val="00373E47"/>
    <w:rsid w:val="00375239"/>
    <w:rsid w:val="00376026"/>
    <w:rsid w:val="00382BE4"/>
    <w:rsid w:val="0038376A"/>
    <w:rsid w:val="0038383E"/>
    <w:rsid w:val="00393C66"/>
    <w:rsid w:val="003A10C4"/>
    <w:rsid w:val="003A1BB8"/>
    <w:rsid w:val="003A203F"/>
    <w:rsid w:val="003B114F"/>
    <w:rsid w:val="003B6C5B"/>
    <w:rsid w:val="003C2DDF"/>
    <w:rsid w:val="003C60D3"/>
    <w:rsid w:val="003D0837"/>
    <w:rsid w:val="003D0DEE"/>
    <w:rsid w:val="003E274F"/>
    <w:rsid w:val="003E592D"/>
    <w:rsid w:val="003F2D05"/>
    <w:rsid w:val="00402C3A"/>
    <w:rsid w:val="004056A0"/>
    <w:rsid w:val="00405BF9"/>
    <w:rsid w:val="004068A4"/>
    <w:rsid w:val="00406BF4"/>
    <w:rsid w:val="00411D15"/>
    <w:rsid w:val="00423430"/>
    <w:rsid w:val="0042667D"/>
    <w:rsid w:val="00427EDE"/>
    <w:rsid w:val="00432441"/>
    <w:rsid w:val="004336A7"/>
    <w:rsid w:val="004341D7"/>
    <w:rsid w:val="00440FFA"/>
    <w:rsid w:val="004444C2"/>
    <w:rsid w:val="004502A0"/>
    <w:rsid w:val="00450478"/>
    <w:rsid w:val="0046239C"/>
    <w:rsid w:val="00471F00"/>
    <w:rsid w:val="004745CF"/>
    <w:rsid w:val="00481119"/>
    <w:rsid w:val="00482025"/>
    <w:rsid w:val="00493BD3"/>
    <w:rsid w:val="00493D14"/>
    <w:rsid w:val="004B28F2"/>
    <w:rsid w:val="004C72AD"/>
    <w:rsid w:val="004D46E1"/>
    <w:rsid w:val="004D4BE3"/>
    <w:rsid w:val="004E1E7A"/>
    <w:rsid w:val="004E433E"/>
    <w:rsid w:val="004E5DE5"/>
    <w:rsid w:val="004F3A3A"/>
    <w:rsid w:val="004F5892"/>
    <w:rsid w:val="004F5DC6"/>
    <w:rsid w:val="00511D00"/>
    <w:rsid w:val="00512069"/>
    <w:rsid w:val="00512422"/>
    <w:rsid w:val="00521863"/>
    <w:rsid w:val="00531F38"/>
    <w:rsid w:val="00532C20"/>
    <w:rsid w:val="005465D6"/>
    <w:rsid w:val="0055075C"/>
    <w:rsid w:val="005560A9"/>
    <w:rsid w:val="0055676E"/>
    <w:rsid w:val="0055692B"/>
    <w:rsid w:val="005658AC"/>
    <w:rsid w:val="00571E25"/>
    <w:rsid w:val="0059269D"/>
    <w:rsid w:val="005A3C73"/>
    <w:rsid w:val="005A590F"/>
    <w:rsid w:val="005A73A7"/>
    <w:rsid w:val="005C226C"/>
    <w:rsid w:val="005C3203"/>
    <w:rsid w:val="005C6D9C"/>
    <w:rsid w:val="005C7EB4"/>
    <w:rsid w:val="005D1277"/>
    <w:rsid w:val="005D1A1B"/>
    <w:rsid w:val="005E5E01"/>
    <w:rsid w:val="005F2147"/>
    <w:rsid w:val="005F7F4D"/>
    <w:rsid w:val="00602020"/>
    <w:rsid w:val="006132E4"/>
    <w:rsid w:val="0061642C"/>
    <w:rsid w:val="006223A5"/>
    <w:rsid w:val="0062572E"/>
    <w:rsid w:val="006363C8"/>
    <w:rsid w:val="006479D6"/>
    <w:rsid w:val="00667291"/>
    <w:rsid w:val="0068440A"/>
    <w:rsid w:val="00686988"/>
    <w:rsid w:val="00692F6C"/>
    <w:rsid w:val="006B6103"/>
    <w:rsid w:val="006B6E3F"/>
    <w:rsid w:val="006C026C"/>
    <w:rsid w:val="006C4083"/>
    <w:rsid w:val="006C5A92"/>
    <w:rsid w:val="006C626A"/>
    <w:rsid w:val="006C6ADA"/>
    <w:rsid w:val="006C751F"/>
    <w:rsid w:val="006D312B"/>
    <w:rsid w:val="006D4350"/>
    <w:rsid w:val="006D6F17"/>
    <w:rsid w:val="006E1F47"/>
    <w:rsid w:val="006E7A32"/>
    <w:rsid w:val="006F139A"/>
    <w:rsid w:val="006F3D45"/>
    <w:rsid w:val="007022DB"/>
    <w:rsid w:val="00703B29"/>
    <w:rsid w:val="00704AB8"/>
    <w:rsid w:val="00705C65"/>
    <w:rsid w:val="00706A58"/>
    <w:rsid w:val="00734CF1"/>
    <w:rsid w:val="00735572"/>
    <w:rsid w:val="00736712"/>
    <w:rsid w:val="007440D1"/>
    <w:rsid w:val="0075152E"/>
    <w:rsid w:val="00752213"/>
    <w:rsid w:val="0075310A"/>
    <w:rsid w:val="0075468C"/>
    <w:rsid w:val="007575A5"/>
    <w:rsid w:val="00761A06"/>
    <w:rsid w:val="00766444"/>
    <w:rsid w:val="007713C6"/>
    <w:rsid w:val="007773EB"/>
    <w:rsid w:val="0078697E"/>
    <w:rsid w:val="00796E2D"/>
    <w:rsid w:val="007A1CE6"/>
    <w:rsid w:val="007B169A"/>
    <w:rsid w:val="007D3A51"/>
    <w:rsid w:val="007E365B"/>
    <w:rsid w:val="007E7A46"/>
    <w:rsid w:val="007F03B4"/>
    <w:rsid w:val="00811EBA"/>
    <w:rsid w:val="0081448E"/>
    <w:rsid w:val="00814497"/>
    <w:rsid w:val="00814ED3"/>
    <w:rsid w:val="00816E67"/>
    <w:rsid w:val="00821CB4"/>
    <w:rsid w:val="00835452"/>
    <w:rsid w:val="00841560"/>
    <w:rsid w:val="00857322"/>
    <w:rsid w:val="0086186E"/>
    <w:rsid w:val="008621B2"/>
    <w:rsid w:val="008753AB"/>
    <w:rsid w:val="008872EB"/>
    <w:rsid w:val="00891CFF"/>
    <w:rsid w:val="00895602"/>
    <w:rsid w:val="008B674C"/>
    <w:rsid w:val="008C3A0F"/>
    <w:rsid w:val="008D2D6B"/>
    <w:rsid w:val="008F055B"/>
    <w:rsid w:val="00910493"/>
    <w:rsid w:val="00915467"/>
    <w:rsid w:val="00920DB9"/>
    <w:rsid w:val="00927CE6"/>
    <w:rsid w:val="0093183B"/>
    <w:rsid w:val="00932C86"/>
    <w:rsid w:val="00940097"/>
    <w:rsid w:val="009456AE"/>
    <w:rsid w:val="00946554"/>
    <w:rsid w:val="00947B70"/>
    <w:rsid w:val="00964437"/>
    <w:rsid w:val="00965212"/>
    <w:rsid w:val="00965933"/>
    <w:rsid w:val="0097443B"/>
    <w:rsid w:val="009817BC"/>
    <w:rsid w:val="009840D9"/>
    <w:rsid w:val="00986CCA"/>
    <w:rsid w:val="00994958"/>
    <w:rsid w:val="009A0BDC"/>
    <w:rsid w:val="009A5AD0"/>
    <w:rsid w:val="009A7BDB"/>
    <w:rsid w:val="009B3A29"/>
    <w:rsid w:val="009C13CE"/>
    <w:rsid w:val="009C2C40"/>
    <w:rsid w:val="009C5941"/>
    <w:rsid w:val="009D2C28"/>
    <w:rsid w:val="009D3A0C"/>
    <w:rsid w:val="009E0C72"/>
    <w:rsid w:val="009E1C42"/>
    <w:rsid w:val="009E6698"/>
    <w:rsid w:val="009F00DE"/>
    <w:rsid w:val="00A00FC4"/>
    <w:rsid w:val="00A046AF"/>
    <w:rsid w:val="00A0479A"/>
    <w:rsid w:val="00A06E76"/>
    <w:rsid w:val="00A214BE"/>
    <w:rsid w:val="00A25F6F"/>
    <w:rsid w:val="00A27C52"/>
    <w:rsid w:val="00A32FB5"/>
    <w:rsid w:val="00A4288E"/>
    <w:rsid w:val="00A4343D"/>
    <w:rsid w:val="00A46239"/>
    <w:rsid w:val="00A50614"/>
    <w:rsid w:val="00A715E1"/>
    <w:rsid w:val="00A71600"/>
    <w:rsid w:val="00A7677C"/>
    <w:rsid w:val="00A812C9"/>
    <w:rsid w:val="00A859A4"/>
    <w:rsid w:val="00A905BF"/>
    <w:rsid w:val="00A93EF0"/>
    <w:rsid w:val="00AA01BA"/>
    <w:rsid w:val="00AA240A"/>
    <w:rsid w:val="00AB131E"/>
    <w:rsid w:val="00AB2381"/>
    <w:rsid w:val="00AB5CFB"/>
    <w:rsid w:val="00AD0F39"/>
    <w:rsid w:val="00AD1AE6"/>
    <w:rsid w:val="00AD51C7"/>
    <w:rsid w:val="00AE11DC"/>
    <w:rsid w:val="00AE682C"/>
    <w:rsid w:val="00AF0CB9"/>
    <w:rsid w:val="00AF0FF6"/>
    <w:rsid w:val="00AF1C2B"/>
    <w:rsid w:val="00B01989"/>
    <w:rsid w:val="00B050F0"/>
    <w:rsid w:val="00B065C6"/>
    <w:rsid w:val="00B06ADD"/>
    <w:rsid w:val="00B075AE"/>
    <w:rsid w:val="00B11130"/>
    <w:rsid w:val="00B17608"/>
    <w:rsid w:val="00B26915"/>
    <w:rsid w:val="00B2771C"/>
    <w:rsid w:val="00B306EB"/>
    <w:rsid w:val="00B40077"/>
    <w:rsid w:val="00B41456"/>
    <w:rsid w:val="00B45264"/>
    <w:rsid w:val="00B5290C"/>
    <w:rsid w:val="00B52EEB"/>
    <w:rsid w:val="00B57E1C"/>
    <w:rsid w:val="00B82B42"/>
    <w:rsid w:val="00B91F6C"/>
    <w:rsid w:val="00B93564"/>
    <w:rsid w:val="00B94A46"/>
    <w:rsid w:val="00B963FF"/>
    <w:rsid w:val="00BA0EA1"/>
    <w:rsid w:val="00BA3B02"/>
    <w:rsid w:val="00BB6181"/>
    <w:rsid w:val="00BB6999"/>
    <w:rsid w:val="00BC41B2"/>
    <w:rsid w:val="00BC7505"/>
    <w:rsid w:val="00BD04A7"/>
    <w:rsid w:val="00BD5505"/>
    <w:rsid w:val="00BE0F99"/>
    <w:rsid w:val="00BE61F6"/>
    <w:rsid w:val="00C0673F"/>
    <w:rsid w:val="00C12E98"/>
    <w:rsid w:val="00C140AA"/>
    <w:rsid w:val="00C17711"/>
    <w:rsid w:val="00C20306"/>
    <w:rsid w:val="00C375A6"/>
    <w:rsid w:val="00C42001"/>
    <w:rsid w:val="00C4480F"/>
    <w:rsid w:val="00C4493F"/>
    <w:rsid w:val="00C46768"/>
    <w:rsid w:val="00C47A44"/>
    <w:rsid w:val="00C5100D"/>
    <w:rsid w:val="00C63131"/>
    <w:rsid w:val="00C64B25"/>
    <w:rsid w:val="00C66DF6"/>
    <w:rsid w:val="00C7247F"/>
    <w:rsid w:val="00C76A11"/>
    <w:rsid w:val="00C808C5"/>
    <w:rsid w:val="00C90D9A"/>
    <w:rsid w:val="00C92C07"/>
    <w:rsid w:val="00C96752"/>
    <w:rsid w:val="00C96D08"/>
    <w:rsid w:val="00CA64ED"/>
    <w:rsid w:val="00CB37C0"/>
    <w:rsid w:val="00CB7E86"/>
    <w:rsid w:val="00CC1A52"/>
    <w:rsid w:val="00CD08AB"/>
    <w:rsid w:val="00CD283C"/>
    <w:rsid w:val="00CD5F2A"/>
    <w:rsid w:val="00CD7A67"/>
    <w:rsid w:val="00CF07DF"/>
    <w:rsid w:val="00CF4E7A"/>
    <w:rsid w:val="00D011F9"/>
    <w:rsid w:val="00D02421"/>
    <w:rsid w:val="00D0558E"/>
    <w:rsid w:val="00D15949"/>
    <w:rsid w:val="00D2686C"/>
    <w:rsid w:val="00D42314"/>
    <w:rsid w:val="00D44288"/>
    <w:rsid w:val="00D555CC"/>
    <w:rsid w:val="00D60031"/>
    <w:rsid w:val="00D7252E"/>
    <w:rsid w:val="00D87A0B"/>
    <w:rsid w:val="00D96B98"/>
    <w:rsid w:val="00D97E10"/>
    <w:rsid w:val="00DA0250"/>
    <w:rsid w:val="00DA7F6E"/>
    <w:rsid w:val="00DB13EE"/>
    <w:rsid w:val="00DB4CD8"/>
    <w:rsid w:val="00DC16B2"/>
    <w:rsid w:val="00DC5A58"/>
    <w:rsid w:val="00DC7602"/>
    <w:rsid w:val="00DD2164"/>
    <w:rsid w:val="00DD4431"/>
    <w:rsid w:val="00DD70AD"/>
    <w:rsid w:val="00DD7E85"/>
    <w:rsid w:val="00DE323B"/>
    <w:rsid w:val="00DE654D"/>
    <w:rsid w:val="00DF69DE"/>
    <w:rsid w:val="00E04950"/>
    <w:rsid w:val="00E05DEF"/>
    <w:rsid w:val="00E124B3"/>
    <w:rsid w:val="00E17A54"/>
    <w:rsid w:val="00E26931"/>
    <w:rsid w:val="00E33A99"/>
    <w:rsid w:val="00E36348"/>
    <w:rsid w:val="00E37C04"/>
    <w:rsid w:val="00E4215E"/>
    <w:rsid w:val="00E43D2D"/>
    <w:rsid w:val="00E44F7D"/>
    <w:rsid w:val="00E51B64"/>
    <w:rsid w:val="00E52A50"/>
    <w:rsid w:val="00E556A8"/>
    <w:rsid w:val="00E566CD"/>
    <w:rsid w:val="00E75CCF"/>
    <w:rsid w:val="00E76C81"/>
    <w:rsid w:val="00E84D6E"/>
    <w:rsid w:val="00E85B3A"/>
    <w:rsid w:val="00E94CA6"/>
    <w:rsid w:val="00EB0AA3"/>
    <w:rsid w:val="00EB27B5"/>
    <w:rsid w:val="00EB4D71"/>
    <w:rsid w:val="00EC26B1"/>
    <w:rsid w:val="00EC742E"/>
    <w:rsid w:val="00ED2851"/>
    <w:rsid w:val="00EE4C0F"/>
    <w:rsid w:val="00EE637A"/>
    <w:rsid w:val="00EF7511"/>
    <w:rsid w:val="00EF7FB1"/>
    <w:rsid w:val="00F000B5"/>
    <w:rsid w:val="00F07082"/>
    <w:rsid w:val="00F11A56"/>
    <w:rsid w:val="00F12D3E"/>
    <w:rsid w:val="00F157DD"/>
    <w:rsid w:val="00F1781F"/>
    <w:rsid w:val="00F21DB6"/>
    <w:rsid w:val="00F24527"/>
    <w:rsid w:val="00F3507E"/>
    <w:rsid w:val="00F50252"/>
    <w:rsid w:val="00F51CF8"/>
    <w:rsid w:val="00F5280B"/>
    <w:rsid w:val="00F57236"/>
    <w:rsid w:val="00F646DB"/>
    <w:rsid w:val="00F678FF"/>
    <w:rsid w:val="00F70EE0"/>
    <w:rsid w:val="00F72135"/>
    <w:rsid w:val="00F76880"/>
    <w:rsid w:val="00F8701F"/>
    <w:rsid w:val="00FA1479"/>
    <w:rsid w:val="00FA1D84"/>
    <w:rsid w:val="00FA1E71"/>
    <w:rsid w:val="00FB46C6"/>
    <w:rsid w:val="00FB5D47"/>
    <w:rsid w:val="00FB69BE"/>
    <w:rsid w:val="00FB6E97"/>
    <w:rsid w:val="00FB7D53"/>
    <w:rsid w:val="00FC6EA4"/>
    <w:rsid w:val="00FD23D7"/>
    <w:rsid w:val="00FD7AE5"/>
    <w:rsid w:val="00FF1E58"/>
    <w:rsid w:val="00FF5558"/>
    <w:rsid w:val="00FF5D1A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76161F06"/>
  <w15:chartTrackingRefBased/>
  <w15:docId w15:val="{A8DFC72A-836B-48B2-9CF3-E384642B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0561E5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393C66"/>
    <w:rPr>
      <w:rFonts w:ascii="Arial" w:hAnsi="Arial"/>
      <w:b/>
      <w:spacing w:val="-3"/>
      <w:sz w:val="32"/>
      <w:lang w:val="en-US" w:eastAsia="en-US"/>
    </w:rPr>
  </w:style>
  <w:style w:type="character" w:customStyle="1" w:styleId="SidhuvudChar">
    <w:name w:val="Sidhuvud Char"/>
    <w:link w:val="Sidhuvud"/>
    <w:rsid w:val="0097443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hla.alleles.org/alleles/deleted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ebi.ac.uk/imgt/hla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4D93-4AFE-4F9E-9537-A29FDE7C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377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3305</CharactersWithSpaces>
  <SharedDoc>false</SharedDoc>
  <HLinks>
    <vt:vector size="42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2071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6</cp:revision>
  <cp:lastPrinted>2024-12-16T10:34:00Z</cp:lastPrinted>
  <dcterms:created xsi:type="dcterms:W3CDTF">2024-11-25T12:48:00Z</dcterms:created>
  <dcterms:modified xsi:type="dcterms:W3CDTF">2024-12-16T10:34:00Z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f1c2ac7f385bfe09aa8796f1103fbb3076fee1ed16c4552299f319b2a62e04a1</vt:lpwstr>
  </property>
</Properties>
</file>